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8C" w:rsidRPr="007A478C" w:rsidRDefault="007A478C" w:rsidP="007A478C">
      <w:pPr>
        <w:jc w:val="both"/>
        <w:rPr>
          <w:rFonts w:ascii="Arial" w:hAnsi="Arial" w:cs="Arial"/>
          <w:b/>
        </w:rPr>
      </w:pPr>
      <w:r w:rsidRPr="007A478C">
        <w:rPr>
          <w:rFonts w:ascii="Arial" w:hAnsi="Arial" w:cs="Arial"/>
          <w:b/>
        </w:rPr>
        <w:t>Inteligencia artificial que impregna los mercados de capital globales</w:t>
      </w:r>
    </w:p>
    <w:p w:rsidR="007A478C" w:rsidRDefault="007A478C" w:rsidP="007A478C">
      <w:pPr>
        <w:jc w:val="both"/>
        <w:rPr>
          <w:rFonts w:ascii="Arial" w:hAnsi="Arial" w:cs="Arial"/>
        </w:rPr>
      </w:pPr>
    </w:p>
    <w:p w:rsidR="007A478C" w:rsidRPr="007A478C" w:rsidRDefault="007A478C" w:rsidP="007A478C">
      <w:pPr>
        <w:jc w:val="both"/>
        <w:rPr>
          <w:rFonts w:ascii="Arial" w:hAnsi="Arial" w:cs="Arial"/>
        </w:rPr>
      </w:pPr>
      <w:r w:rsidRPr="007A478C">
        <w:rPr>
          <w:rFonts w:ascii="Arial" w:hAnsi="Arial" w:cs="Arial"/>
        </w:rPr>
        <w:t xml:space="preserve">El nuevo informe de Greenwich analiza el impacto de la inteligencia artificial, los </w:t>
      </w:r>
      <w:proofErr w:type="spellStart"/>
      <w:r w:rsidRPr="007A478C">
        <w:rPr>
          <w:rFonts w:ascii="Arial" w:hAnsi="Arial" w:cs="Arial"/>
        </w:rPr>
        <w:t>macrodatos</w:t>
      </w:r>
      <w:proofErr w:type="spellEnd"/>
      <w:r w:rsidRPr="007A478C">
        <w:rPr>
          <w:rFonts w:ascii="Arial" w:hAnsi="Arial" w:cs="Arial"/>
        </w:rPr>
        <w:t xml:space="preserve"> y el análisis en las mesas de operaciones</w:t>
      </w:r>
    </w:p>
    <w:p w:rsidR="007A478C" w:rsidRDefault="007A478C" w:rsidP="007A478C">
      <w:pPr>
        <w:jc w:val="both"/>
        <w:rPr>
          <w:rFonts w:ascii="Arial" w:hAnsi="Arial" w:cs="Arial"/>
          <w:b/>
          <w:bCs/>
        </w:rPr>
      </w:pPr>
    </w:p>
    <w:p w:rsidR="00ED7650" w:rsidRPr="007A478C" w:rsidRDefault="007A478C" w:rsidP="007A478C">
      <w:pPr>
        <w:jc w:val="both"/>
        <w:rPr>
          <w:rFonts w:ascii="Arial" w:hAnsi="Arial" w:cs="Arial"/>
        </w:rPr>
      </w:pPr>
      <w:r w:rsidRPr="007A478C">
        <w:rPr>
          <w:rFonts w:ascii="Arial" w:hAnsi="Arial" w:cs="Arial"/>
          <w:b/>
          <w:bCs/>
        </w:rPr>
        <w:t>Martes, 1 de octubre de 2019 Stamford, CT, EE. UU. - El</w:t>
      </w:r>
      <w:r w:rsidRPr="007A478C">
        <w:rPr>
          <w:rFonts w:ascii="Arial" w:hAnsi="Arial" w:cs="Arial"/>
        </w:rPr>
        <w:t xml:space="preserve"> 44% de los profesionales de los mercados de capital a nivel mundial dicen que sus empresas ya están utilizando inteligencia artificial en sus procesos comerciales, según nuevos datos de Greenwich </w:t>
      </w:r>
      <w:proofErr w:type="spellStart"/>
      <w:r w:rsidRPr="007A478C">
        <w:rPr>
          <w:rFonts w:ascii="Arial" w:hAnsi="Arial" w:cs="Arial"/>
        </w:rPr>
        <w:t>Associates</w:t>
      </w:r>
      <w:proofErr w:type="spellEnd"/>
      <w:r w:rsidRPr="007A478C">
        <w:rPr>
          <w:rFonts w:ascii="Arial" w:hAnsi="Arial" w:cs="Arial"/>
        </w:rPr>
        <w:t>.</w:t>
      </w:r>
      <w:bookmarkStart w:id="0" w:name="_GoBack"/>
      <w:bookmarkEnd w:id="0"/>
    </w:p>
    <w:p w:rsidR="007A478C" w:rsidRDefault="007A478C" w:rsidP="007A478C">
      <w:pPr>
        <w:jc w:val="both"/>
        <w:rPr>
          <w:rFonts w:ascii="Arial" w:hAnsi="Arial" w:cs="Arial"/>
        </w:rPr>
      </w:pPr>
    </w:p>
    <w:p w:rsidR="007A478C" w:rsidRDefault="007A478C" w:rsidP="007A478C">
      <w:pPr>
        <w:jc w:val="both"/>
        <w:rPr>
          <w:rFonts w:ascii="Arial" w:hAnsi="Arial" w:cs="Arial"/>
        </w:rPr>
      </w:pPr>
      <w:r w:rsidRPr="007A478C">
        <w:rPr>
          <w:rFonts w:ascii="Arial" w:hAnsi="Arial" w:cs="Arial"/>
        </w:rPr>
        <w:t>Con otro 17% de planes de informes para implementar la inteligencia artificial en el comercio en los próximos 12 a 24 meses, está claro que una sólida mayoría de los participantes del mercado, incluidas las instituciones compradoras, las empresas vendedoras, las bolsas y otros, pronto utilizarán la inteligencia artificial. En el proceso de negociación de valores. Cuatro de cada cinco esperan que la inteligencia artificial y / o el aprendizaje automático se integren completamente en el proceso de negociación en 3-5 años, y que su empresa tenga experiencia interna en inteligencia artificial dentro de ese período de tiempo.</w:t>
      </w:r>
    </w:p>
    <w:p w:rsidR="007A478C" w:rsidRDefault="007A478C" w:rsidP="007A478C">
      <w:pPr>
        <w:jc w:val="both"/>
        <w:rPr>
          <w:rFonts w:ascii="Arial" w:hAnsi="Arial" w:cs="Arial"/>
        </w:rPr>
      </w:pPr>
    </w:p>
    <w:p w:rsidR="007A478C" w:rsidRDefault="007A478C" w:rsidP="007A478C">
      <w:pPr>
        <w:jc w:val="both"/>
        <w:rPr>
          <w:rFonts w:ascii="Arial" w:hAnsi="Arial" w:cs="Arial"/>
          <w:i/>
          <w:iCs/>
        </w:rPr>
      </w:pPr>
      <w:r w:rsidRPr="007A478C">
        <w:rPr>
          <w:rFonts w:ascii="Arial" w:hAnsi="Arial" w:cs="Arial"/>
        </w:rPr>
        <w:t xml:space="preserve">Como reflejo de esa rápida adopción, los profesionales de los mercados de capitales que participan en un nuevo estudio de Greenwich </w:t>
      </w:r>
      <w:proofErr w:type="spellStart"/>
      <w:r w:rsidRPr="007A478C">
        <w:rPr>
          <w:rFonts w:ascii="Arial" w:hAnsi="Arial" w:cs="Arial"/>
        </w:rPr>
        <w:t>Associates</w:t>
      </w:r>
      <w:proofErr w:type="spellEnd"/>
      <w:r w:rsidRPr="007A478C">
        <w:rPr>
          <w:rFonts w:ascii="Arial" w:hAnsi="Arial" w:cs="Arial"/>
        </w:rPr>
        <w:t xml:space="preserve"> clasifican a la IA como la tecnología más disruptiva en los mercados financieros. "Esto es particularmente cierto para los </w:t>
      </w:r>
      <w:proofErr w:type="spellStart"/>
      <w:r w:rsidRPr="007A478C">
        <w:rPr>
          <w:rFonts w:ascii="Arial" w:hAnsi="Arial" w:cs="Arial"/>
        </w:rPr>
        <w:t>millennials</w:t>
      </w:r>
      <w:proofErr w:type="spellEnd"/>
      <w:r w:rsidRPr="007A478C">
        <w:rPr>
          <w:rFonts w:ascii="Arial" w:hAnsi="Arial" w:cs="Arial"/>
        </w:rPr>
        <w:t>, dos tercios de los cuales ven la IA como muy disruptiva en los próximos años, a diferencia de solo la mitad de la Generación X", dice </w:t>
      </w:r>
      <w:hyperlink r:id="rId4" w:tgtFrame="_blank" w:history="1">
        <w:r w:rsidRPr="007A478C">
          <w:rPr>
            <w:rStyle w:val="Hipervnculo"/>
            <w:rFonts w:ascii="Arial" w:hAnsi="Arial" w:cs="Arial"/>
            <w:b/>
            <w:bCs/>
          </w:rPr>
          <w:t xml:space="preserve">Kevin </w:t>
        </w:r>
        <w:proofErr w:type="spellStart"/>
        <w:r w:rsidRPr="007A478C">
          <w:rPr>
            <w:rStyle w:val="Hipervnculo"/>
            <w:rFonts w:ascii="Arial" w:hAnsi="Arial" w:cs="Arial"/>
            <w:b/>
            <w:bCs/>
          </w:rPr>
          <w:t>McPartland</w:t>
        </w:r>
        <w:proofErr w:type="spellEnd"/>
      </w:hyperlink>
      <w:r w:rsidRPr="007A478C">
        <w:rPr>
          <w:rFonts w:ascii="Arial" w:hAnsi="Arial" w:cs="Arial"/>
        </w:rPr>
        <w:t xml:space="preserve"> , Jefe de Investigación del Grupo de Tecnología y Estructura de Mercado de Greenwich </w:t>
      </w:r>
      <w:proofErr w:type="spellStart"/>
      <w:r w:rsidRPr="007A478C">
        <w:rPr>
          <w:rFonts w:ascii="Arial" w:hAnsi="Arial" w:cs="Arial"/>
        </w:rPr>
        <w:t>Associates</w:t>
      </w:r>
      <w:proofErr w:type="spellEnd"/>
      <w:r w:rsidRPr="007A478C">
        <w:rPr>
          <w:rFonts w:ascii="Arial" w:hAnsi="Arial" w:cs="Arial"/>
        </w:rPr>
        <w:t xml:space="preserve"> y autor de </w:t>
      </w:r>
      <w:hyperlink r:id="rId5" w:tgtFrame="_blank" w:history="1">
        <w:r w:rsidRPr="007A478C">
          <w:rPr>
            <w:rStyle w:val="Hipervnculo"/>
            <w:rFonts w:ascii="Arial" w:hAnsi="Arial" w:cs="Arial"/>
            <w:b/>
            <w:bCs/>
          </w:rPr>
          <w:t>T </w:t>
        </w:r>
      </w:hyperlink>
      <w:hyperlink r:id="rId6" w:tgtFrame="_blank" w:history="1">
        <w:r w:rsidRPr="007A478C">
          <w:rPr>
            <w:rStyle w:val="Hipervnculo"/>
            <w:rFonts w:ascii="Arial" w:hAnsi="Arial" w:cs="Arial"/>
            <w:b/>
            <w:bCs/>
            <w:i/>
            <w:iCs/>
          </w:rPr>
          <w:t xml:space="preserve">él futuro de comercio: Tecnología en el año 2024 - El impacto de la gripe aviar, y Big Data </w:t>
        </w:r>
        <w:proofErr w:type="spellStart"/>
        <w:r w:rsidRPr="007A478C">
          <w:rPr>
            <w:rStyle w:val="Hipervnculo"/>
            <w:rFonts w:ascii="Arial" w:hAnsi="Arial" w:cs="Arial"/>
            <w:b/>
            <w:bCs/>
            <w:i/>
            <w:iCs/>
          </w:rPr>
          <w:t>Analytics</w:t>
        </w:r>
        <w:proofErr w:type="spellEnd"/>
        <w:r w:rsidRPr="007A478C">
          <w:rPr>
            <w:rStyle w:val="Hipervnculo"/>
            <w:rFonts w:ascii="Arial" w:hAnsi="Arial" w:cs="Arial"/>
            <w:b/>
            <w:bCs/>
            <w:i/>
            <w:iCs/>
          </w:rPr>
          <w:t xml:space="preserve"> en su comercio turística</w:t>
        </w:r>
      </w:hyperlink>
      <w:r w:rsidRPr="007A478C">
        <w:rPr>
          <w:rFonts w:ascii="Arial" w:hAnsi="Arial" w:cs="Arial"/>
          <w:i/>
          <w:iCs/>
        </w:rPr>
        <w:t> </w:t>
      </w:r>
    </w:p>
    <w:p w:rsidR="007A478C" w:rsidRDefault="007A478C" w:rsidP="007A478C">
      <w:pPr>
        <w:jc w:val="both"/>
        <w:rPr>
          <w:rFonts w:ascii="Arial" w:hAnsi="Arial" w:cs="Arial"/>
        </w:rPr>
      </w:pPr>
    </w:p>
    <w:p w:rsidR="007A478C" w:rsidRPr="007A478C" w:rsidRDefault="007A478C" w:rsidP="007A478C">
      <w:pPr>
        <w:jc w:val="both"/>
        <w:rPr>
          <w:rFonts w:ascii="Arial" w:hAnsi="Arial" w:cs="Arial"/>
        </w:rPr>
      </w:pPr>
      <w:r w:rsidRPr="007A478C">
        <w:rPr>
          <w:rFonts w:ascii="Arial" w:hAnsi="Arial" w:cs="Arial"/>
        </w:rPr>
        <w:t xml:space="preserve">El informe evalúa qué herramientas y tecnologías tendrán el mayor impacto en los mercados financieros, el uso de inteligencia artificial, el despliegue de </w:t>
      </w:r>
      <w:proofErr w:type="spellStart"/>
      <w:r w:rsidRPr="007A478C">
        <w:rPr>
          <w:rFonts w:ascii="Arial" w:hAnsi="Arial" w:cs="Arial"/>
        </w:rPr>
        <w:t>big</w:t>
      </w:r>
      <w:proofErr w:type="spellEnd"/>
      <w:r w:rsidRPr="007A478C">
        <w:rPr>
          <w:rFonts w:ascii="Arial" w:hAnsi="Arial" w:cs="Arial"/>
        </w:rPr>
        <w:t xml:space="preserve"> data y el impacto (o falta de él) de las </w:t>
      </w:r>
      <w:proofErr w:type="spellStart"/>
      <w:r w:rsidRPr="007A478C">
        <w:rPr>
          <w:rFonts w:ascii="Arial" w:hAnsi="Arial" w:cs="Arial"/>
        </w:rPr>
        <w:t>criptomonedas</w:t>
      </w:r>
      <w:proofErr w:type="spellEnd"/>
      <w:r w:rsidRPr="007A478C">
        <w:rPr>
          <w:rFonts w:ascii="Arial" w:hAnsi="Arial" w:cs="Arial"/>
        </w:rPr>
        <w:t>.</w:t>
      </w:r>
    </w:p>
    <w:p w:rsidR="007A478C" w:rsidRDefault="007A478C" w:rsidP="007A478C">
      <w:pPr>
        <w:jc w:val="both"/>
        <w:rPr>
          <w:rFonts w:ascii="Arial" w:hAnsi="Arial" w:cs="Arial"/>
          <w:b/>
          <w:bCs/>
        </w:rPr>
      </w:pPr>
    </w:p>
    <w:p w:rsidR="007A478C" w:rsidRDefault="007A478C" w:rsidP="007A478C">
      <w:pPr>
        <w:jc w:val="both"/>
        <w:rPr>
          <w:rFonts w:ascii="Arial" w:hAnsi="Arial" w:cs="Arial"/>
          <w:b/>
          <w:bCs/>
        </w:rPr>
      </w:pPr>
    </w:p>
    <w:p w:rsidR="007A478C" w:rsidRDefault="007A478C" w:rsidP="007A478C">
      <w:pPr>
        <w:jc w:val="both"/>
        <w:rPr>
          <w:rFonts w:ascii="Arial" w:hAnsi="Arial" w:cs="Arial"/>
          <w:b/>
          <w:bCs/>
        </w:rPr>
      </w:pPr>
      <w:r w:rsidRPr="007A478C">
        <w:rPr>
          <w:rFonts w:ascii="Arial" w:hAnsi="Arial" w:cs="Arial"/>
          <w:b/>
          <w:bCs/>
        </w:rPr>
        <w:t>Mejora de la inteligencia artificial</w:t>
      </w:r>
      <w:r>
        <w:rPr>
          <w:rFonts w:ascii="Arial" w:hAnsi="Arial" w:cs="Arial"/>
          <w:b/>
          <w:bCs/>
        </w:rPr>
        <w:t>.</w:t>
      </w:r>
    </w:p>
    <w:p w:rsidR="007A478C" w:rsidRDefault="007A478C" w:rsidP="007A478C">
      <w:pPr>
        <w:jc w:val="both"/>
        <w:rPr>
          <w:rFonts w:ascii="Arial" w:hAnsi="Arial" w:cs="Arial"/>
        </w:rPr>
      </w:pPr>
      <w:r w:rsidRPr="007A478C">
        <w:rPr>
          <w:rFonts w:ascii="Arial" w:hAnsi="Arial" w:cs="Arial"/>
        </w:rPr>
        <w:t>A pesar de este entusiasmo del mercado, un porcentaje muy pequeño de las aplicaciones de inteligencia artificial actuales en los mercados de capital están cerca de los productos complejos de Google, Apple y sus pares. Uno de los mayores impedimentos hasta la fecha ha sido la disponibilidad de datos.</w:t>
      </w:r>
    </w:p>
    <w:p w:rsidR="007A478C" w:rsidRDefault="007A478C" w:rsidP="007A478C">
      <w:pPr>
        <w:jc w:val="both"/>
        <w:rPr>
          <w:rFonts w:ascii="Arial" w:hAnsi="Arial" w:cs="Arial"/>
        </w:rPr>
      </w:pPr>
    </w:p>
    <w:p w:rsidR="007A478C" w:rsidRDefault="007A478C" w:rsidP="007A478C">
      <w:pPr>
        <w:jc w:val="both"/>
        <w:rPr>
          <w:rFonts w:ascii="Arial" w:hAnsi="Arial" w:cs="Arial"/>
        </w:rPr>
      </w:pPr>
    </w:p>
    <w:p w:rsidR="007A478C" w:rsidRDefault="007A478C" w:rsidP="007A478C">
      <w:pPr>
        <w:jc w:val="both"/>
        <w:rPr>
          <w:rFonts w:ascii="Arial" w:hAnsi="Arial" w:cs="Arial"/>
        </w:rPr>
      </w:pPr>
      <w:r w:rsidRPr="007A478C">
        <w:rPr>
          <w:rFonts w:ascii="Arial" w:hAnsi="Arial" w:cs="Arial"/>
        </w:rPr>
        <w:lastRenderedPageBreak/>
        <w:t>“Esos gigantes de la tecnología global tienen acceso a los hábitos y datos de miles de millones de personas en todo el mundo”, dice </w:t>
      </w:r>
      <w:hyperlink r:id="rId7" w:history="1">
        <w:r w:rsidRPr="007A478C">
          <w:rPr>
            <w:rStyle w:val="Hipervnculo"/>
            <w:rFonts w:ascii="Arial" w:hAnsi="Arial" w:cs="Arial"/>
            <w:b/>
            <w:bCs/>
          </w:rPr>
          <w:t xml:space="preserve">Kevin </w:t>
        </w:r>
        <w:proofErr w:type="spellStart"/>
        <w:r w:rsidRPr="007A478C">
          <w:rPr>
            <w:rStyle w:val="Hipervnculo"/>
            <w:rFonts w:ascii="Arial" w:hAnsi="Arial" w:cs="Arial"/>
            <w:b/>
            <w:bCs/>
          </w:rPr>
          <w:t>McPartland</w:t>
        </w:r>
        <w:proofErr w:type="spellEnd"/>
      </w:hyperlink>
      <w:r w:rsidRPr="007A478C">
        <w:rPr>
          <w:rFonts w:ascii="Arial" w:hAnsi="Arial" w:cs="Arial"/>
        </w:rPr>
        <w:t> . “La mayoría de las empresas de servicios financieros, por otro lado, todavía están trabajando arduamente para normalizar los datos que tienen, están luchando por trabajar dentro de las reglas de privacidad que rodean a los datos de los clientes y, a menudo, trabajan con conjuntos de datos tan limitados que el resultado es aún más artístico que Ciencias."</w:t>
      </w:r>
    </w:p>
    <w:p w:rsidR="007A478C" w:rsidRDefault="007A478C" w:rsidP="007A478C">
      <w:pPr>
        <w:jc w:val="both"/>
        <w:rPr>
          <w:rFonts w:ascii="Arial" w:hAnsi="Arial" w:cs="Arial"/>
        </w:rPr>
      </w:pPr>
    </w:p>
    <w:p w:rsidR="007A478C" w:rsidRPr="007A478C" w:rsidRDefault="007A478C" w:rsidP="007A478C">
      <w:pPr>
        <w:jc w:val="both"/>
        <w:rPr>
          <w:rFonts w:ascii="Arial" w:hAnsi="Arial" w:cs="Arial"/>
        </w:rPr>
      </w:pPr>
      <w:r w:rsidRPr="007A478C">
        <w:rPr>
          <w:rFonts w:ascii="Arial" w:hAnsi="Arial" w:cs="Arial"/>
        </w:rPr>
        <w:t xml:space="preserve">Esa situación cambiará a medida que los inversores, los agentes de bolsa, las bolsas y los proveedores de tecnología continúen mejorando tanto sus plataformas de inteligencia artificial como sus conjuntos de datos. Más del 60% de los participantes del estudio esperan que aumenten los presupuestos centrados en la inteligencia artificial. Incluso las empresas que no planean expandir los niveles ya significativos de gasto en tecnología no están simplemente aceptando el </w:t>
      </w:r>
      <w:proofErr w:type="spellStart"/>
      <w:r w:rsidRPr="007A478C">
        <w:rPr>
          <w:rFonts w:ascii="Arial" w:hAnsi="Arial" w:cs="Arial"/>
        </w:rPr>
        <w:t>status</w:t>
      </w:r>
      <w:proofErr w:type="spellEnd"/>
      <w:r w:rsidRPr="007A478C">
        <w:rPr>
          <w:rFonts w:ascii="Arial" w:hAnsi="Arial" w:cs="Arial"/>
        </w:rPr>
        <w:t xml:space="preserve"> quo.</w:t>
      </w:r>
    </w:p>
    <w:p w:rsidR="007A478C" w:rsidRDefault="007A478C" w:rsidP="007A478C">
      <w:pPr>
        <w:jc w:val="both"/>
        <w:rPr>
          <w:rFonts w:ascii="Arial" w:hAnsi="Arial" w:cs="Arial"/>
        </w:rPr>
      </w:pPr>
    </w:p>
    <w:p w:rsidR="007A478C" w:rsidRPr="007A478C" w:rsidRDefault="007A478C" w:rsidP="007A478C">
      <w:pPr>
        <w:jc w:val="both"/>
        <w:rPr>
          <w:rFonts w:ascii="Arial" w:hAnsi="Arial" w:cs="Arial"/>
        </w:rPr>
      </w:pPr>
      <w:r w:rsidRPr="007A478C">
        <w:rPr>
          <w:rFonts w:ascii="Arial" w:hAnsi="Arial" w:cs="Arial"/>
        </w:rPr>
        <w:t>“Muchas instituciones del lado de las compras creen firmemente que la mejor manera de hacer avanzar una tecnología emergente es dejar el desarrollo a largo plazo a los proveedores de TI y luego implementar las innovaciones resultantes en IA y otras áreas para mejorar sus negocios”, dice </w:t>
      </w:r>
      <w:hyperlink r:id="rId8" w:history="1">
        <w:r w:rsidRPr="007A478C">
          <w:rPr>
            <w:rStyle w:val="Hipervnculo"/>
            <w:rFonts w:ascii="Arial" w:hAnsi="Arial" w:cs="Arial"/>
            <w:b/>
            <w:bCs/>
          </w:rPr>
          <w:t xml:space="preserve">Kevin </w:t>
        </w:r>
        <w:proofErr w:type="spellStart"/>
        <w:r w:rsidRPr="007A478C">
          <w:rPr>
            <w:rStyle w:val="Hipervnculo"/>
            <w:rFonts w:ascii="Arial" w:hAnsi="Arial" w:cs="Arial"/>
            <w:b/>
            <w:bCs/>
          </w:rPr>
          <w:t>McPartland</w:t>
        </w:r>
        <w:proofErr w:type="spellEnd"/>
      </w:hyperlink>
      <w:r w:rsidRPr="007A478C">
        <w:rPr>
          <w:rFonts w:ascii="Arial" w:hAnsi="Arial" w:cs="Arial"/>
        </w:rPr>
        <w:t> .</w:t>
      </w:r>
    </w:p>
    <w:p w:rsidR="007A478C" w:rsidRPr="007A478C" w:rsidRDefault="007A478C" w:rsidP="007A478C">
      <w:pPr>
        <w:jc w:val="both"/>
        <w:rPr>
          <w:rFonts w:ascii="Arial" w:hAnsi="Arial" w:cs="Arial"/>
        </w:rPr>
      </w:pPr>
    </w:p>
    <w:p w:rsidR="007A478C" w:rsidRPr="007A478C" w:rsidRDefault="007A478C" w:rsidP="007A478C">
      <w:pPr>
        <w:jc w:val="both"/>
        <w:rPr>
          <w:rFonts w:ascii="Arial" w:hAnsi="Arial" w:cs="Arial"/>
        </w:rPr>
      </w:pPr>
    </w:p>
    <w:sectPr w:rsidR="007A478C" w:rsidRPr="007A4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8C"/>
    <w:rsid w:val="000F4B68"/>
    <w:rsid w:val="001739B4"/>
    <w:rsid w:val="003B63A5"/>
    <w:rsid w:val="007A4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D7338-3046-4B95-96BC-9A58E9A4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4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0727">
      <w:bodyDiv w:val="1"/>
      <w:marLeft w:val="0"/>
      <w:marRight w:val="0"/>
      <w:marTop w:val="0"/>
      <w:marBottom w:val="0"/>
      <w:divBdr>
        <w:top w:val="none" w:sz="0" w:space="0" w:color="auto"/>
        <w:left w:val="none" w:sz="0" w:space="0" w:color="auto"/>
        <w:bottom w:val="none" w:sz="0" w:space="0" w:color="auto"/>
        <w:right w:val="none" w:sz="0" w:space="0" w:color="auto"/>
      </w:divBdr>
    </w:div>
    <w:div w:id="1458841189">
      <w:bodyDiv w:val="1"/>
      <w:marLeft w:val="0"/>
      <w:marRight w:val="0"/>
      <w:marTop w:val="0"/>
      <w:marBottom w:val="0"/>
      <w:divBdr>
        <w:top w:val="none" w:sz="0" w:space="0" w:color="auto"/>
        <w:left w:val="none" w:sz="0" w:space="0" w:color="auto"/>
        <w:bottom w:val="none" w:sz="0" w:space="0" w:color="auto"/>
        <w:right w:val="none" w:sz="0" w:space="0" w:color="auto"/>
      </w:divBdr>
    </w:div>
    <w:div w:id="186528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wich.com/member/kevin-mcpartland" TargetMode="External"/><Relationship Id="rId3" Type="http://schemas.openxmlformats.org/officeDocument/2006/relationships/webSettings" Target="webSettings.xml"/><Relationship Id="rId7" Type="http://schemas.openxmlformats.org/officeDocument/2006/relationships/hyperlink" Target="https://www.greenwich.com/member/kevin-mcpart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nwich.com/market-structure-technology/future-trading-technology-2024" TargetMode="External"/><Relationship Id="rId5" Type="http://schemas.openxmlformats.org/officeDocument/2006/relationships/hyperlink" Target="https://www.greenwich.com/market-structure-technology/future-trading-technology-2024" TargetMode="External"/><Relationship Id="rId10" Type="http://schemas.openxmlformats.org/officeDocument/2006/relationships/theme" Target="theme/theme1.xml"/><Relationship Id="rId4" Type="http://schemas.openxmlformats.org/officeDocument/2006/relationships/hyperlink" Target="https://www.greenwich.com/member/kevin-mcpartland"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2021-07-07T00:13:00Z</dcterms:created>
  <dcterms:modified xsi:type="dcterms:W3CDTF">2021-07-07T00:19:00Z</dcterms:modified>
</cp:coreProperties>
</file>