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203" w:rsidRPr="00AD2203" w:rsidRDefault="00AD2203" w:rsidP="00AD2203">
      <w:pPr>
        <w:jc w:val="both"/>
        <w:rPr>
          <w:rFonts w:ascii="Arial" w:hAnsi="Arial" w:cs="Arial"/>
          <w:b/>
          <w:bCs/>
        </w:rPr>
      </w:pPr>
      <w:r w:rsidRPr="00AD2203">
        <w:rPr>
          <w:rFonts w:ascii="Arial" w:hAnsi="Arial" w:cs="Arial"/>
          <w:b/>
          <w:bCs/>
        </w:rPr>
        <w:t>SEC BETA EDGAR ayuda a proveedores y emisores</w:t>
      </w:r>
    </w:p>
    <w:p w:rsidR="00AD2203" w:rsidRDefault="00AD2203" w:rsidP="00AD2203">
      <w:pPr>
        <w:jc w:val="both"/>
        <w:rPr>
          <w:rFonts w:ascii="Arial" w:hAnsi="Arial" w:cs="Arial"/>
        </w:rPr>
      </w:pPr>
    </w:p>
    <w:p w:rsidR="00ED7650" w:rsidRPr="00AD2203" w:rsidRDefault="00AD2203" w:rsidP="00AD2203">
      <w:pPr>
        <w:jc w:val="both"/>
        <w:rPr>
          <w:rFonts w:ascii="Arial" w:hAnsi="Arial" w:cs="Arial"/>
        </w:rPr>
      </w:pPr>
      <w:r w:rsidRPr="00AD2203">
        <w:rPr>
          <w:rFonts w:ascii="Arial" w:hAnsi="Arial" w:cs="Arial"/>
        </w:rPr>
        <w:t>Publicado el miércoles, 10 de marzo de 2021</w:t>
      </w:r>
    </w:p>
    <w:p w:rsidR="00AD2203" w:rsidRDefault="00AD2203" w:rsidP="00AD2203">
      <w:pPr>
        <w:jc w:val="both"/>
        <w:rPr>
          <w:rFonts w:ascii="Arial" w:hAnsi="Arial" w:cs="Arial"/>
          <w:i/>
          <w:iCs/>
        </w:rPr>
      </w:pPr>
    </w:p>
    <w:p w:rsidR="00AD2203" w:rsidRPr="00AD2203" w:rsidRDefault="00AD2203" w:rsidP="00AD2203">
      <w:pPr>
        <w:jc w:val="both"/>
        <w:rPr>
          <w:rFonts w:ascii="Arial" w:hAnsi="Arial" w:cs="Arial"/>
          <w:i/>
          <w:iCs/>
        </w:rPr>
      </w:pPr>
      <w:r w:rsidRPr="00AD2203">
        <w:rPr>
          <w:rFonts w:ascii="Arial" w:hAnsi="Arial" w:cs="Arial"/>
          <w:i/>
          <w:iCs/>
        </w:rPr>
        <w:t>Por </w:t>
      </w:r>
      <w:r w:rsidRPr="00AD2203">
        <w:rPr>
          <w:rFonts w:ascii="Arial" w:hAnsi="Arial" w:cs="Arial"/>
          <w:b/>
          <w:bCs/>
          <w:i/>
          <w:iCs/>
        </w:rPr>
        <w:t xml:space="preserve">John </w:t>
      </w:r>
      <w:proofErr w:type="spellStart"/>
      <w:r w:rsidRPr="00AD2203">
        <w:rPr>
          <w:rFonts w:ascii="Arial" w:hAnsi="Arial" w:cs="Arial"/>
          <w:b/>
          <w:bCs/>
          <w:i/>
          <w:iCs/>
        </w:rPr>
        <w:t>Truzzolino</w:t>
      </w:r>
      <w:proofErr w:type="spellEnd"/>
      <w:r w:rsidRPr="00AD2203">
        <w:rPr>
          <w:rFonts w:ascii="Arial" w:hAnsi="Arial" w:cs="Arial"/>
          <w:i/>
          <w:iCs/>
        </w:rPr>
        <w:t xml:space="preserve">, presidente del Grupo de trabajo de modernización regulatoria de XBRL en EE. UU. Y director de </w:t>
      </w:r>
      <w:proofErr w:type="spellStart"/>
      <w:r w:rsidRPr="00AD2203">
        <w:rPr>
          <w:rFonts w:ascii="Arial" w:hAnsi="Arial" w:cs="Arial"/>
          <w:i/>
          <w:iCs/>
        </w:rPr>
        <w:t>Donnell</w:t>
      </w:r>
      <w:bookmarkStart w:id="0" w:name="_GoBack"/>
      <w:bookmarkEnd w:id="0"/>
      <w:r w:rsidRPr="00AD2203">
        <w:rPr>
          <w:rFonts w:ascii="Arial" w:hAnsi="Arial" w:cs="Arial"/>
          <w:i/>
          <w:iCs/>
        </w:rPr>
        <w:t>ey</w:t>
      </w:r>
      <w:proofErr w:type="spellEnd"/>
      <w:r w:rsidRPr="00AD2203">
        <w:rPr>
          <w:rFonts w:ascii="Arial" w:hAnsi="Arial" w:cs="Arial"/>
          <w:i/>
          <w:iCs/>
        </w:rPr>
        <w:t xml:space="preserve"> </w:t>
      </w:r>
      <w:proofErr w:type="spellStart"/>
      <w:r w:rsidRPr="00AD2203">
        <w:rPr>
          <w:rFonts w:ascii="Arial" w:hAnsi="Arial" w:cs="Arial"/>
          <w:i/>
          <w:iCs/>
        </w:rPr>
        <w:t>Financial</w:t>
      </w:r>
      <w:proofErr w:type="spellEnd"/>
      <w:r w:rsidRPr="00AD2203">
        <w:rPr>
          <w:rFonts w:ascii="Arial" w:hAnsi="Arial" w:cs="Arial"/>
          <w:i/>
          <w:iCs/>
        </w:rPr>
        <w:t xml:space="preserve"> </w:t>
      </w:r>
      <w:proofErr w:type="spellStart"/>
      <w:r w:rsidRPr="00AD2203">
        <w:rPr>
          <w:rFonts w:ascii="Arial" w:hAnsi="Arial" w:cs="Arial"/>
          <w:i/>
          <w:iCs/>
        </w:rPr>
        <w:t>Services</w:t>
      </w:r>
      <w:proofErr w:type="spellEnd"/>
      <w:r w:rsidRPr="00AD2203">
        <w:rPr>
          <w:rFonts w:ascii="Arial" w:hAnsi="Arial" w:cs="Arial"/>
          <w:i/>
          <w:iCs/>
        </w:rPr>
        <w:t xml:space="preserve"> (DFIN); con miembros del Grupo de Trabajo.</w:t>
      </w:r>
    </w:p>
    <w:p w:rsidR="00AD2203" w:rsidRDefault="00AD2203" w:rsidP="00AD2203">
      <w:pPr>
        <w:jc w:val="both"/>
        <w:rPr>
          <w:rFonts w:ascii="Arial" w:hAnsi="Arial" w:cs="Arial"/>
        </w:rPr>
      </w:pPr>
    </w:p>
    <w:p w:rsidR="00AD2203" w:rsidRDefault="00AD2203" w:rsidP="00AD2203">
      <w:pPr>
        <w:jc w:val="both"/>
        <w:rPr>
          <w:rFonts w:ascii="Arial" w:hAnsi="Arial" w:cs="Arial"/>
        </w:rPr>
      </w:pPr>
      <w:r w:rsidRPr="00AD2203">
        <w:rPr>
          <w:rFonts w:ascii="Arial" w:hAnsi="Arial" w:cs="Arial"/>
        </w:rPr>
        <w:t>Muchos miembros de XBRL US son proveedores de solicitudes de presentación y preparación de presentación de EDGAR. Hemos estado ayudando a empresas públicas y firmas de gestión de inversiones a presentar solicitudes al Sistema de Recopilación y Recuperación de Datos Electrónicos (EDGAR) de la Comisión de Bolsa y Valores (SEC) durante años. Para algunos de nosotros, ¡incluso décadas!</w:t>
      </w:r>
    </w:p>
    <w:p w:rsidR="00AD2203" w:rsidRPr="00AD2203" w:rsidRDefault="00AD2203" w:rsidP="00AD2203">
      <w:pPr>
        <w:jc w:val="both"/>
        <w:rPr>
          <w:rFonts w:ascii="Arial" w:hAnsi="Arial" w:cs="Arial"/>
        </w:rPr>
      </w:pPr>
      <w:r w:rsidRPr="00AD2203">
        <w:rPr>
          <w:rFonts w:ascii="Arial" w:hAnsi="Arial" w:cs="Arial"/>
        </w:rPr>
        <w:t>El Sistema EDGAR recopila todo tipo de datos de miles de entidades de todo tipo: desde empresas públicas, gestoras de inversiones, empresas privadas, entre otras. Las divulgaciones relacionadas con el cumplimiento son el petróleo en la máquina del mercado de capitales, lo que garantiza que la SEC pueda cumplir con su misión de “... </w:t>
      </w:r>
      <w:r w:rsidRPr="00AD2203">
        <w:rPr>
          <w:rFonts w:ascii="Arial" w:hAnsi="Arial" w:cs="Arial"/>
          <w:i/>
          <w:iCs/>
        </w:rPr>
        <w:t xml:space="preserve">proteger a los inversores; mantener mercados justos, ordenados y eficientes; y facilitar la formación de capital. </w:t>
      </w:r>
      <w:r w:rsidRPr="00AD2203">
        <w:rPr>
          <w:rFonts w:ascii="Arial" w:hAnsi="Arial" w:cs="Arial"/>
        </w:rPr>
        <w:t>“</w:t>
      </w:r>
      <w:r>
        <w:rPr>
          <w:rFonts w:ascii="Arial" w:hAnsi="Arial" w:cs="Arial"/>
        </w:rPr>
        <w:t xml:space="preserve"> </w:t>
      </w:r>
      <w:r w:rsidRPr="00AD2203">
        <w:rPr>
          <w:rFonts w:ascii="Arial" w:hAnsi="Arial" w:cs="Arial"/>
        </w:rPr>
        <w:t>La entrega eficiente, precisa y oportuna de esos datos es fundamental. </w:t>
      </w:r>
    </w:p>
    <w:p w:rsidR="00AD2203" w:rsidRDefault="00AD2203" w:rsidP="00AD2203">
      <w:pPr>
        <w:jc w:val="both"/>
        <w:rPr>
          <w:rFonts w:ascii="Arial" w:hAnsi="Arial" w:cs="Arial"/>
        </w:rPr>
      </w:pPr>
      <w:r w:rsidRPr="00AD2203">
        <w:rPr>
          <w:rFonts w:ascii="Arial" w:hAnsi="Arial" w:cs="Arial"/>
        </w:rPr>
        <w:t>Es por eso que aplaudimos los esfuerzos recientes de la Comisión para tomar medidas concretas para mejorar la eficiencia del sistema EDGAR y trabajar en asociación con proveedores y emisores para mejorar la comunicación y proporcionar al mercado herramientas que pueden reducir la fricción en el procesamiento de presentaciones urgentes y que cambian el mercado. </w:t>
      </w:r>
    </w:p>
    <w:p w:rsidR="00AD2203" w:rsidRPr="00AD2203" w:rsidRDefault="00AD2203" w:rsidP="00AD2203">
      <w:pPr>
        <w:jc w:val="both"/>
        <w:rPr>
          <w:rFonts w:ascii="Arial" w:hAnsi="Arial" w:cs="Arial"/>
        </w:rPr>
      </w:pPr>
      <w:r w:rsidRPr="00AD2203">
        <w:rPr>
          <w:rFonts w:ascii="Arial" w:hAnsi="Arial" w:cs="Arial"/>
        </w:rPr>
        <w:t>El 3 de febrero, la Comisión anunció un entorno de prueba piloto de acceso limitado, EDGAR BETA, para brindar a los contribuyentes y proveedores acceso temprano a los cambios programados para una próxima versión de EDGAR. EDGAR BETA brinda a los proveedores de software de envío de EDGAR la capacidad de ejecutar pruebas en un entorno seguro y no público, para que podamos identificar los ajustes necesarios en el software personalizado, las rutinas de automatización y los procesos comerciales, para asegurarnos de que sean compatibles con los cambios de software EDGAR planificados. . </w:t>
      </w:r>
    </w:p>
    <w:p w:rsidR="00AD2203" w:rsidRPr="00AD2203" w:rsidRDefault="00AD2203" w:rsidP="00AD2203">
      <w:pPr>
        <w:jc w:val="both"/>
        <w:rPr>
          <w:rFonts w:ascii="Arial" w:hAnsi="Arial" w:cs="Arial"/>
        </w:rPr>
      </w:pPr>
      <w:r w:rsidRPr="00AD2203">
        <w:rPr>
          <w:rFonts w:ascii="Arial" w:hAnsi="Arial" w:cs="Arial"/>
        </w:rPr>
        <w:t>Se espera que el nuevo entorno BETA esté disponible para pruebas durante cuatro semanas antes de realizar los cambios finales de software. El correo electrónico de la SEC que anuncia EDGAR BETA señaló que la Comisión “... </w:t>
      </w:r>
      <w:r w:rsidRPr="00AD2203">
        <w:rPr>
          <w:rFonts w:ascii="Arial" w:hAnsi="Arial" w:cs="Arial"/>
          <w:i/>
          <w:iCs/>
        </w:rPr>
        <w:t>considerará ampliar el uso del entorno de prueba EDGAR BETA en relación con las futuras versiones de EDGAR. </w:t>
      </w:r>
      <w:r w:rsidRPr="00AD2203">
        <w:rPr>
          <w:rFonts w:ascii="Arial" w:hAnsi="Arial" w:cs="Arial"/>
        </w:rPr>
        <w:t>"</w:t>
      </w:r>
    </w:p>
    <w:p w:rsidR="00AD2203" w:rsidRPr="00AD2203" w:rsidRDefault="00AD2203" w:rsidP="00AD2203">
      <w:pPr>
        <w:jc w:val="both"/>
        <w:rPr>
          <w:rFonts w:ascii="Arial" w:hAnsi="Arial" w:cs="Arial"/>
        </w:rPr>
      </w:pPr>
      <w:r w:rsidRPr="00AD2203">
        <w:rPr>
          <w:rFonts w:ascii="Arial" w:hAnsi="Arial" w:cs="Arial"/>
        </w:rPr>
        <w:t xml:space="preserve">Apoyamos incondicionalmente los planes de la Comisión y esperamos que EDGAR BETA esté disponible para cada nueva versión de EDGAR y, en particular, para nuevas implementaciones de XBRL u otras reglas de datos estructurados. Los programas nuevos, en particular los que involucran a nuevas entidades informantes que presentan en formato estructurado por primera vez, o que requieren la estructuración de nuevos tipos de datos, a menudo pueden plantear preguntas durante la implementación y pueden tener </w:t>
      </w:r>
      <w:r w:rsidRPr="00AD2203">
        <w:rPr>
          <w:rFonts w:ascii="Arial" w:hAnsi="Arial" w:cs="Arial"/>
        </w:rPr>
        <w:lastRenderedPageBreak/>
        <w:t>consecuencias imprevistas. Un entorno de prueba ayudaría a los proveedores y a los emisores a los que damos soporte a solucionar los problemas antes de que ocurran. </w:t>
      </w:r>
    </w:p>
    <w:p w:rsidR="00AD2203" w:rsidRPr="00AD2203" w:rsidRDefault="00AD2203" w:rsidP="00AD2203">
      <w:pPr>
        <w:jc w:val="both"/>
        <w:rPr>
          <w:rFonts w:ascii="Arial" w:hAnsi="Arial" w:cs="Arial"/>
        </w:rPr>
      </w:pPr>
      <w:r w:rsidRPr="00AD2203">
        <w:rPr>
          <w:rFonts w:ascii="Arial" w:hAnsi="Arial" w:cs="Arial"/>
        </w:rPr>
        <w:t>Apreciamos el trabajo de la Comisión al hacer que este entorno de prueba esté disponible y al trabajar con el mercado para mejorar el proceso de presentación de EDGAR.</w:t>
      </w:r>
    </w:p>
    <w:p w:rsidR="00AD2203" w:rsidRPr="00AD2203" w:rsidRDefault="00AD2203" w:rsidP="00AD2203">
      <w:pPr>
        <w:jc w:val="both"/>
        <w:rPr>
          <w:rFonts w:ascii="Arial" w:hAnsi="Arial" w:cs="Arial"/>
        </w:rPr>
      </w:pPr>
      <w:r w:rsidRPr="00AD2203">
        <w:rPr>
          <w:rFonts w:ascii="Arial" w:hAnsi="Arial" w:cs="Arial"/>
        </w:rPr>
        <w:t> </w:t>
      </w:r>
      <w:r w:rsidRPr="00AD2203">
        <w:rPr>
          <w:rFonts w:ascii="Arial" w:hAnsi="Arial" w:cs="Arial"/>
          <w:i/>
          <w:iCs/>
        </w:rPr>
        <w:t>El Grupo de Trabajo de Modernización Regulatoria de XBRL US tiene la misión de “Establecer un diálogo continuo entre los reguladores y la comunidad de proveedores y archivadores. Identificar problemas y proponer recomendaciones a los reguladores que facilitarán la implementación sin problemas de nuevas reglas regulatorias relacionadas con XBRL y otros requisitos de presentación de datos estructurados”. </w:t>
      </w:r>
    </w:p>
    <w:p w:rsidR="00AD2203" w:rsidRPr="00AD2203" w:rsidRDefault="00AD2203" w:rsidP="00AD2203">
      <w:pPr>
        <w:jc w:val="both"/>
        <w:rPr>
          <w:rFonts w:ascii="Arial" w:hAnsi="Arial" w:cs="Arial"/>
        </w:rPr>
      </w:pPr>
      <w:r w:rsidRPr="00AD2203">
        <w:rPr>
          <w:rFonts w:ascii="Arial" w:hAnsi="Arial" w:cs="Arial"/>
          <w:i/>
          <w:iCs/>
        </w:rPr>
        <w:t xml:space="preserve">Otros miembros de la organización incluyen </w:t>
      </w:r>
      <w:proofErr w:type="spellStart"/>
      <w:r w:rsidRPr="00AD2203">
        <w:rPr>
          <w:rFonts w:ascii="Arial" w:hAnsi="Arial" w:cs="Arial"/>
          <w:i/>
          <w:iCs/>
        </w:rPr>
        <w:t>Advanced</w:t>
      </w:r>
      <w:proofErr w:type="spellEnd"/>
      <w:r w:rsidRPr="00AD2203">
        <w:rPr>
          <w:rFonts w:ascii="Arial" w:hAnsi="Arial" w:cs="Arial"/>
          <w:i/>
          <w:iCs/>
        </w:rPr>
        <w:t xml:space="preserve"> </w:t>
      </w:r>
      <w:proofErr w:type="spellStart"/>
      <w:r w:rsidRPr="00AD2203">
        <w:rPr>
          <w:rFonts w:ascii="Arial" w:hAnsi="Arial" w:cs="Arial"/>
          <w:i/>
          <w:iCs/>
        </w:rPr>
        <w:t>Computer</w:t>
      </w:r>
      <w:proofErr w:type="spellEnd"/>
      <w:r w:rsidRPr="00AD2203">
        <w:rPr>
          <w:rFonts w:ascii="Arial" w:hAnsi="Arial" w:cs="Arial"/>
          <w:i/>
          <w:iCs/>
        </w:rPr>
        <w:t xml:space="preserve"> </w:t>
      </w:r>
      <w:proofErr w:type="spellStart"/>
      <w:r w:rsidRPr="00AD2203">
        <w:rPr>
          <w:rFonts w:ascii="Arial" w:hAnsi="Arial" w:cs="Arial"/>
          <w:i/>
          <w:iCs/>
        </w:rPr>
        <w:t>Innovations</w:t>
      </w:r>
      <w:proofErr w:type="spellEnd"/>
      <w:r w:rsidRPr="00AD2203">
        <w:rPr>
          <w:rFonts w:ascii="Arial" w:hAnsi="Arial" w:cs="Arial"/>
          <w:i/>
          <w:iCs/>
        </w:rPr>
        <w:t xml:space="preserve">; Soluciones financieras de </w:t>
      </w:r>
      <w:proofErr w:type="spellStart"/>
      <w:r w:rsidRPr="00AD2203">
        <w:rPr>
          <w:rFonts w:ascii="Arial" w:hAnsi="Arial" w:cs="Arial"/>
          <w:i/>
          <w:iCs/>
        </w:rPr>
        <w:t>Broadridge</w:t>
      </w:r>
      <w:proofErr w:type="spellEnd"/>
      <w:r w:rsidRPr="00AD2203">
        <w:rPr>
          <w:rFonts w:ascii="Arial" w:hAnsi="Arial" w:cs="Arial"/>
          <w:i/>
          <w:iCs/>
        </w:rPr>
        <w:t>; </w:t>
      </w:r>
      <w:proofErr w:type="spellStart"/>
      <w:r w:rsidRPr="00AD2203">
        <w:rPr>
          <w:rFonts w:ascii="Arial" w:hAnsi="Arial" w:cs="Arial"/>
          <w:i/>
          <w:iCs/>
        </w:rPr>
        <w:t>Certente</w:t>
      </w:r>
      <w:proofErr w:type="spellEnd"/>
      <w:r w:rsidRPr="00AD2203">
        <w:rPr>
          <w:rFonts w:ascii="Arial" w:hAnsi="Arial" w:cs="Arial"/>
          <w:i/>
          <w:iCs/>
        </w:rPr>
        <w:t>; Recursos de informática; </w:t>
      </w:r>
      <w:proofErr w:type="spellStart"/>
      <w:r w:rsidRPr="00AD2203">
        <w:rPr>
          <w:rFonts w:ascii="Arial" w:hAnsi="Arial" w:cs="Arial"/>
          <w:i/>
          <w:iCs/>
        </w:rPr>
        <w:t>DataTracks</w:t>
      </w:r>
      <w:proofErr w:type="spellEnd"/>
      <w:r w:rsidRPr="00AD2203">
        <w:rPr>
          <w:rFonts w:ascii="Arial" w:hAnsi="Arial" w:cs="Arial"/>
          <w:i/>
          <w:iCs/>
        </w:rPr>
        <w:t xml:space="preserve">; Exxon </w:t>
      </w:r>
      <w:proofErr w:type="spellStart"/>
      <w:r w:rsidRPr="00AD2203">
        <w:rPr>
          <w:rFonts w:ascii="Arial" w:hAnsi="Arial" w:cs="Arial"/>
          <w:i/>
          <w:iCs/>
        </w:rPr>
        <w:t>Mobil</w:t>
      </w:r>
      <w:proofErr w:type="spellEnd"/>
      <w:r w:rsidRPr="00AD2203">
        <w:rPr>
          <w:rFonts w:ascii="Arial" w:hAnsi="Arial" w:cs="Arial"/>
          <w:i/>
          <w:iCs/>
        </w:rPr>
        <w:t>; KPMG; Mark V; </w:t>
      </w:r>
      <w:proofErr w:type="spellStart"/>
      <w:r w:rsidRPr="00AD2203">
        <w:rPr>
          <w:rFonts w:ascii="Arial" w:hAnsi="Arial" w:cs="Arial"/>
          <w:i/>
          <w:iCs/>
        </w:rPr>
        <w:t>Novaworks</w:t>
      </w:r>
      <w:proofErr w:type="spellEnd"/>
      <w:r w:rsidRPr="00AD2203">
        <w:rPr>
          <w:rFonts w:ascii="Arial" w:hAnsi="Arial" w:cs="Arial"/>
          <w:i/>
          <w:iCs/>
        </w:rPr>
        <w:t>, LLC; Sistemas de datos P3; Presentaciones RDG; </w:t>
      </w:r>
      <w:proofErr w:type="spellStart"/>
      <w:r w:rsidRPr="00AD2203">
        <w:rPr>
          <w:rFonts w:ascii="Arial" w:hAnsi="Arial" w:cs="Arial"/>
          <w:i/>
          <w:iCs/>
        </w:rPr>
        <w:t>Toppan</w:t>
      </w:r>
      <w:proofErr w:type="spellEnd"/>
      <w:r w:rsidRPr="00AD2203">
        <w:rPr>
          <w:rFonts w:ascii="Arial" w:hAnsi="Arial" w:cs="Arial"/>
          <w:i/>
          <w:iCs/>
        </w:rPr>
        <w:t xml:space="preserve"> Merrill; y </w:t>
      </w:r>
      <w:proofErr w:type="spellStart"/>
      <w:r w:rsidRPr="00AD2203">
        <w:rPr>
          <w:rFonts w:ascii="Arial" w:hAnsi="Arial" w:cs="Arial"/>
          <w:i/>
          <w:iCs/>
        </w:rPr>
        <w:t>Workiva</w:t>
      </w:r>
      <w:proofErr w:type="spellEnd"/>
      <w:r w:rsidRPr="00AD2203">
        <w:rPr>
          <w:rFonts w:ascii="Arial" w:hAnsi="Arial" w:cs="Arial"/>
          <w:i/>
          <w:iCs/>
        </w:rPr>
        <w:t>.</w:t>
      </w:r>
    </w:p>
    <w:p w:rsidR="00AD2203" w:rsidRPr="00AD2203" w:rsidRDefault="00AD2203" w:rsidP="00AD2203">
      <w:pPr>
        <w:jc w:val="both"/>
        <w:rPr>
          <w:rFonts w:ascii="Arial" w:hAnsi="Arial" w:cs="Arial"/>
        </w:rPr>
      </w:pPr>
    </w:p>
    <w:p w:rsidR="00AD2203" w:rsidRDefault="00AD2203" w:rsidP="00AD2203">
      <w:pPr>
        <w:jc w:val="both"/>
        <w:rPr>
          <w:rFonts w:ascii="Arial" w:hAnsi="Arial" w:cs="Arial"/>
        </w:rPr>
      </w:pPr>
    </w:p>
    <w:p w:rsidR="00AD2203" w:rsidRPr="00AD2203" w:rsidRDefault="00AD2203" w:rsidP="00AD2203">
      <w:pPr>
        <w:jc w:val="both"/>
        <w:rPr>
          <w:rFonts w:ascii="Arial" w:hAnsi="Arial" w:cs="Arial"/>
        </w:rPr>
      </w:pPr>
    </w:p>
    <w:p w:rsidR="00AD2203" w:rsidRPr="00AD2203" w:rsidRDefault="00AD2203" w:rsidP="00AD2203">
      <w:pPr>
        <w:jc w:val="both"/>
        <w:rPr>
          <w:rFonts w:ascii="Arial" w:hAnsi="Arial" w:cs="Arial"/>
        </w:rPr>
      </w:pPr>
    </w:p>
    <w:sectPr w:rsidR="00AD2203" w:rsidRPr="00AD22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203"/>
    <w:rsid w:val="000F4B68"/>
    <w:rsid w:val="001739B4"/>
    <w:rsid w:val="003B63A5"/>
    <w:rsid w:val="00AD22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A713D0-9FCC-4647-BD5D-FAFF32AB5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D220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256934">
      <w:bodyDiv w:val="1"/>
      <w:marLeft w:val="0"/>
      <w:marRight w:val="0"/>
      <w:marTop w:val="0"/>
      <w:marBottom w:val="0"/>
      <w:divBdr>
        <w:top w:val="none" w:sz="0" w:space="0" w:color="auto"/>
        <w:left w:val="none" w:sz="0" w:space="0" w:color="auto"/>
        <w:bottom w:val="none" w:sz="0" w:space="0" w:color="auto"/>
        <w:right w:val="none" w:sz="0" w:space="0" w:color="auto"/>
      </w:divBdr>
    </w:div>
    <w:div w:id="547644556">
      <w:bodyDiv w:val="1"/>
      <w:marLeft w:val="0"/>
      <w:marRight w:val="0"/>
      <w:marTop w:val="0"/>
      <w:marBottom w:val="0"/>
      <w:divBdr>
        <w:top w:val="none" w:sz="0" w:space="0" w:color="auto"/>
        <w:left w:val="none" w:sz="0" w:space="0" w:color="auto"/>
        <w:bottom w:val="none" w:sz="0" w:space="0" w:color="auto"/>
        <w:right w:val="none" w:sz="0" w:space="0" w:color="auto"/>
      </w:divBdr>
    </w:div>
    <w:div w:id="1654799837">
      <w:bodyDiv w:val="1"/>
      <w:marLeft w:val="0"/>
      <w:marRight w:val="0"/>
      <w:marTop w:val="0"/>
      <w:marBottom w:val="0"/>
      <w:divBdr>
        <w:top w:val="none" w:sz="0" w:space="0" w:color="auto"/>
        <w:left w:val="none" w:sz="0" w:space="0" w:color="auto"/>
        <w:bottom w:val="none" w:sz="0" w:space="0" w:color="auto"/>
        <w:right w:val="none" w:sz="0" w:space="0" w:color="auto"/>
      </w:divBdr>
    </w:div>
    <w:div w:id="208302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613</Words>
  <Characters>3376</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1</cp:revision>
  <dcterms:created xsi:type="dcterms:W3CDTF">2021-09-08T04:14:00Z</dcterms:created>
  <dcterms:modified xsi:type="dcterms:W3CDTF">2021-09-08T04:18:00Z</dcterms:modified>
</cp:coreProperties>
</file>