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6690E" w14:textId="77777777" w:rsidR="00A67EAA" w:rsidRPr="00B73D26" w:rsidRDefault="00A67EAA" w:rsidP="00B73D26">
      <w:pPr>
        <w:jc w:val="both"/>
        <w:rPr>
          <w:rFonts w:cstheme="minorHAnsi"/>
          <w:sz w:val="24"/>
          <w:szCs w:val="24"/>
        </w:rPr>
      </w:pPr>
      <w:r w:rsidRPr="00B73D26">
        <w:rPr>
          <w:rFonts w:cstheme="minorHAnsi"/>
          <w:sz w:val="24"/>
          <w:szCs w:val="24"/>
        </w:rPr>
        <w:t>La Fundación IFRS anuncia el Consejo de Normas Internacionales de Sostenibilidad, la consolidación con CDSB y VRF y la publicación de los requisitos de divulgación del prototipo</w:t>
      </w:r>
    </w:p>
    <w:p w14:paraId="2B5A5DF4" w14:textId="7EA25405" w:rsidR="00C45556" w:rsidRPr="00D23225" w:rsidRDefault="00A67EAA" w:rsidP="00D23225">
      <w:pPr>
        <w:jc w:val="both"/>
        <w:rPr>
          <w:rFonts w:cstheme="minorHAnsi"/>
        </w:rPr>
      </w:pPr>
      <w:r w:rsidRPr="00D23225">
        <w:rPr>
          <w:rFonts w:cstheme="minorHAnsi"/>
        </w:rPr>
        <w:t>3 noviembre 2021</w:t>
      </w:r>
    </w:p>
    <w:p w14:paraId="347E4CB6" w14:textId="6C51B68F" w:rsidR="00A67EAA" w:rsidRDefault="00A67EAA" w:rsidP="00A67EAA"/>
    <w:p w14:paraId="69DFFC3A" w14:textId="43F19878" w:rsidR="00A67EAA" w:rsidRPr="00D23225" w:rsidRDefault="00A67EAA" w:rsidP="00D23225">
      <w:pPr>
        <w:pStyle w:val="NormalWeb"/>
        <w:shd w:val="clear" w:color="auto" w:fill="FFFFFF"/>
        <w:jc w:val="both"/>
        <w:rPr>
          <w:rFonts w:ascii="Arial" w:hAnsi="Arial" w:cs="Arial"/>
          <w:color w:val="575757"/>
          <w:sz w:val="20"/>
          <w:szCs w:val="20"/>
        </w:rPr>
      </w:pPr>
      <w:r w:rsidRPr="00D23225">
        <w:rPr>
          <w:rFonts w:ascii="Arial" w:hAnsi="Arial" w:cs="Arial"/>
          <w:color w:val="575757"/>
          <w:sz w:val="20"/>
          <w:szCs w:val="20"/>
        </w:rPr>
        <w:t>Mientras los líderes mundiales se reúnen en Glasgow para la COP26, la cumbre mundial de la ONU para abordar el problema crítico y urgente del cambio climático, los Fideicomisarios de la Fundación IFRS (Fideicomisarios) anuncian tres desarrollos importantes para proporcionar a los mercados financieros globales divulgaciones de alta calidad sobre el clima y otr</w:t>
      </w:r>
      <w:r w:rsidR="003153AA">
        <w:rPr>
          <w:rFonts w:ascii="Arial" w:hAnsi="Arial" w:cs="Arial"/>
          <w:color w:val="575757"/>
          <w:sz w:val="20"/>
          <w:szCs w:val="20"/>
        </w:rPr>
        <w:t>a</w:t>
      </w:r>
      <w:r w:rsidRPr="00D23225">
        <w:rPr>
          <w:rFonts w:ascii="Arial" w:hAnsi="Arial" w:cs="Arial"/>
          <w:color w:val="575757"/>
          <w:sz w:val="20"/>
          <w:szCs w:val="20"/>
        </w:rPr>
        <w:t>s cuestiones de sostenibilidad:</w:t>
      </w:r>
    </w:p>
    <w:p w14:paraId="50DC31E2" w14:textId="76A84691" w:rsidR="00A67EAA" w:rsidRPr="00D23225" w:rsidRDefault="00A67EAA" w:rsidP="00D23225">
      <w:pPr>
        <w:numPr>
          <w:ilvl w:val="0"/>
          <w:numId w:val="1"/>
        </w:numPr>
        <w:shd w:val="clear" w:color="auto" w:fill="FFFFFF"/>
        <w:spacing w:before="100" w:beforeAutospacing="1" w:after="100" w:afterAutospacing="1" w:line="240" w:lineRule="auto"/>
        <w:jc w:val="both"/>
        <w:rPr>
          <w:rFonts w:ascii="Arial" w:hAnsi="Arial" w:cs="Arial"/>
          <w:color w:val="575757"/>
          <w:sz w:val="20"/>
          <w:szCs w:val="20"/>
        </w:rPr>
      </w:pPr>
      <w:r w:rsidRPr="00D23225">
        <w:rPr>
          <w:rFonts w:ascii="Arial" w:hAnsi="Arial" w:cs="Arial"/>
          <w:color w:val="575757"/>
          <w:sz w:val="20"/>
          <w:szCs w:val="20"/>
        </w:rPr>
        <w:t>La formación de una nueva </w:t>
      </w:r>
      <w:hyperlink r:id="rId5" w:history="1">
        <w:r w:rsidRPr="00D23225">
          <w:rPr>
            <w:rStyle w:val="Hipervnculo"/>
            <w:rFonts w:ascii="Arial" w:hAnsi="Arial" w:cs="Arial"/>
            <w:color w:val="CD3333"/>
            <w:sz w:val="20"/>
            <w:szCs w:val="20"/>
          </w:rPr>
          <w:t>Junta de Normas Internacionales de Sostenibilidad (ISSB)</w:t>
        </w:r>
      </w:hyperlink>
      <w:r w:rsidRPr="00D23225">
        <w:rPr>
          <w:rFonts w:ascii="Arial" w:hAnsi="Arial" w:cs="Arial"/>
          <w:color w:val="575757"/>
          <w:sz w:val="20"/>
          <w:szCs w:val="20"/>
        </w:rPr>
        <w:t> para desarrollar, en el interés público, una línea de base global integral de normas de divulgación de sostenibilidad de alta calidad para satisfacer las necesidades de información de los inversores</w:t>
      </w:r>
      <w:r w:rsidR="00B73D26">
        <w:rPr>
          <w:rFonts w:ascii="Arial" w:hAnsi="Arial" w:cs="Arial"/>
          <w:color w:val="575757"/>
          <w:sz w:val="20"/>
          <w:szCs w:val="20"/>
        </w:rPr>
        <w:t>.</w:t>
      </w:r>
      <w:r w:rsidRPr="00D23225">
        <w:rPr>
          <w:rFonts w:ascii="Arial" w:hAnsi="Arial" w:cs="Arial"/>
          <w:color w:val="575757"/>
          <w:sz w:val="20"/>
          <w:szCs w:val="20"/>
        </w:rPr>
        <w:br/>
        <w:t> </w:t>
      </w:r>
    </w:p>
    <w:p w14:paraId="2A728BC3" w14:textId="3CBC825A" w:rsidR="00A67EAA" w:rsidRPr="00D23225" w:rsidRDefault="00A67EAA" w:rsidP="00D23225">
      <w:pPr>
        <w:numPr>
          <w:ilvl w:val="0"/>
          <w:numId w:val="1"/>
        </w:numPr>
        <w:shd w:val="clear" w:color="auto" w:fill="FFFFFF"/>
        <w:spacing w:before="100" w:beforeAutospacing="1" w:after="100" w:afterAutospacing="1" w:line="240" w:lineRule="auto"/>
        <w:jc w:val="both"/>
        <w:rPr>
          <w:rFonts w:ascii="Arial" w:hAnsi="Arial" w:cs="Arial"/>
          <w:color w:val="575757"/>
          <w:sz w:val="20"/>
          <w:szCs w:val="20"/>
        </w:rPr>
      </w:pPr>
      <w:r w:rsidRPr="00D23225">
        <w:rPr>
          <w:rFonts w:ascii="Arial" w:hAnsi="Arial" w:cs="Arial"/>
          <w:color w:val="575757"/>
          <w:sz w:val="20"/>
          <w:szCs w:val="20"/>
        </w:rPr>
        <w:t>Un compromiso de las principales organizaciones de divulgación de sostenibilidad centradas en los inversores para consolidarse en la nueva junta. La Fundación IFRS completará la consolidación del </w:t>
      </w:r>
      <w:hyperlink r:id="rId6" w:history="1">
        <w:r w:rsidRPr="00D23225">
          <w:rPr>
            <w:rStyle w:val="Hipervnculo"/>
            <w:rFonts w:ascii="Arial" w:hAnsi="Arial" w:cs="Arial"/>
            <w:color w:val="CD3333"/>
            <w:sz w:val="20"/>
            <w:szCs w:val="20"/>
          </w:rPr>
          <w:t>Consejo de Normas de Divulgación</w:t>
        </w:r>
      </w:hyperlink>
      <w:r w:rsidRPr="00D23225">
        <w:rPr>
          <w:rFonts w:ascii="Arial" w:hAnsi="Arial" w:cs="Arial"/>
          <w:color w:val="575757"/>
          <w:sz w:val="20"/>
          <w:szCs w:val="20"/>
        </w:rPr>
        <w:t> del </w:t>
      </w:r>
      <w:hyperlink r:id="rId7" w:history="1">
        <w:r w:rsidRPr="00D23225">
          <w:rPr>
            <w:rStyle w:val="Hipervnculo"/>
            <w:rFonts w:ascii="Arial" w:hAnsi="Arial" w:cs="Arial"/>
            <w:color w:val="CD3333"/>
            <w:sz w:val="20"/>
            <w:szCs w:val="20"/>
          </w:rPr>
          <w:t>Clima</w:t>
        </w:r>
      </w:hyperlink>
      <w:r w:rsidRPr="00D23225">
        <w:rPr>
          <w:rFonts w:ascii="Arial" w:hAnsi="Arial" w:cs="Arial"/>
          <w:color w:val="575757"/>
          <w:sz w:val="20"/>
          <w:szCs w:val="20"/>
        </w:rPr>
        <w:t> (CDSB, una iniciativa de CDP) y la </w:t>
      </w:r>
      <w:hyperlink r:id="rId8" w:history="1">
        <w:r w:rsidRPr="00D23225">
          <w:rPr>
            <w:rStyle w:val="Hipervnculo"/>
            <w:rFonts w:ascii="Arial" w:hAnsi="Arial" w:cs="Arial"/>
            <w:color w:val="CD3333"/>
            <w:sz w:val="20"/>
            <w:szCs w:val="20"/>
          </w:rPr>
          <w:t>Fundación de Informes de Valor</w:t>
        </w:r>
      </w:hyperlink>
      <w:r w:rsidRPr="00D23225">
        <w:rPr>
          <w:rFonts w:ascii="Arial" w:hAnsi="Arial" w:cs="Arial"/>
          <w:color w:val="575757"/>
          <w:sz w:val="20"/>
          <w:szCs w:val="20"/>
        </w:rPr>
        <w:t> (VRF, que alberga el Marco Integrado de Información y los Estándares SASB) para junio de 2022</w:t>
      </w:r>
      <w:r w:rsidR="00B73D26">
        <w:rPr>
          <w:rFonts w:ascii="Arial" w:hAnsi="Arial" w:cs="Arial"/>
          <w:color w:val="575757"/>
          <w:sz w:val="20"/>
          <w:szCs w:val="20"/>
        </w:rPr>
        <w:t>.</w:t>
      </w:r>
      <w:r w:rsidRPr="00D23225">
        <w:rPr>
          <w:rFonts w:ascii="Arial" w:hAnsi="Arial" w:cs="Arial"/>
          <w:color w:val="575757"/>
          <w:sz w:val="20"/>
          <w:szCs w:val="20"/>
        </w:rPr>
        <w:br/>
        <w:t> </w:t>
      </w:r>
    </w:p>
    <w:p w14:paraId="07687775" w14:textId="5821E5AB" w:rsidR="00A67EAA" w:rsidRPr="00D23225" w:rsidRDefault="00A67EAA" w:rsidP="00D23225">
      <w:pPr>
        <w:numPr>
          <w:ilvl w:val="0"/>
          <w:numId w:val="1"/>
        </w:numPr>
        <w:shd w:val="clear" w:color="auto" w:fill="FFFFFF"/>
        <w:spacing w:before="100" w:beforeAutospacing="1" w:after="100" w:afterAutospacing="1" w:line="240" w:lineRule="auto"/>
        <w:jc w:val="both"/>
        <w:rPr>
          <w:rFonts w:ascii="Arial" w:hAnsi="Arial" w:cs="Arial"/>
          <w:color w:val="575757"/>
          <w:sz w:val="20"/>
          <w:szCs w:val="20"/>
        </w:rPr>
      </w:pPr>
      <w:r w:rsidRPr="00D23225">
        <w:rPr>
          <w:rFonts w:ascii="Arial" w:hAnsi="Arial" w:cs="Arial"/>
          <w:color w:val="575757"/>
          <w:sz w:val="20"/>
          <w:szCs w:val="20"/>
        </w:rPr>
        <w:t>La publicación del clima prototipo y los requisitos de divulgación general desarrollados por el </w:t>
      </w:r>
      <w:hyperlink r:id="rId9" w:history="1">
        <w:r w:rsidRPr="00D23225">
          <w:rPr>
            <w:rStyle w:val="Hipervnculo"/>
            <w:rFonts w:ascii="Arial" w:hAnsi="Arial" w:cs="Arial"/>
            <w:color w:val="CD3333"/>
            <w:sz w:val="20"/>
            <w:szCs w:val="20"/>
          </w:rPr>
          <w:t>Grupo de Trabajo de Preparación Técnica (TRWG)</w:t>
        </w:r>
      </w:hyperlink>
      <w:r w:rsidRPr="00D23225">
        <w:rPr>
          <w:rFonts w:ascii="Arial" w:hAnsi="Arial" w:cs="Arial"/>
          <w:color w:val="575757"/>
          <w:sz w:val="20"/>
          <w:szCs w:val="20"/>
        </w:rPr>
        <w:t> , un grupo formado por los Fideicomisarios de la Fundación IFRS para llevar a cabo el trabajo preparatorio para la ISSB. Estos prototipos son el resultado de seis meses de trabajo conjunto de representantes del CDSB, el Consejo de Normas Internacionales de Contabilidad (IASB), el Grupo de Trabajo del Consejo de Estabilidad Financiera sobre Divulgaciones Financieras Relacionadas con el Clima (TCFD), el VRF y el Foro Económico Mundial (</w:t>
      </w:r>
      <w:proofErr w:type="spellStart"/>
      <w:r w:rsidRPr="00D23225">
        <w:rPr>
          <w:rFonts w:ascii="Arial" w:hAnsi="Arial" w:cs="Arial"/>
          <w:color w:val="575757"/>
          <w:sz w:val="20"/>
          <w:szCs w:val="20"/>
        </w:rPr>
        <w:t>Forum</w:t>
      </w:r>
      <w:proofErr w:type="spellEnd"/>
      <w:r w:rsidRPr="00D23225">
        <w:rPr>
          <w:rFonts w:ascii="Arial" w:hAnsi="Arial" w:cs="Arial"/>
          <w:color w:val="575757"/>
          <w:sz w:val="20"/>
          <w:szCs w:val="20"/>
        </w:rPr>
        <w:t>), con el apoyo de la Organización Internacional de Comisiones de Valores (IOSCO) y su Grupo de expertos técnicos de reguladores de valores. El TRWG ha consolidado aspectos clave del contenido de estas organizaciones en un conjunto mejorado y unificado de recomendaciones para que las considere la ISSB.</w:t>
      </w:r>
    </w:p>
    <w:p w14:paraId="4DBB7F25" w14:textId="77777777" w:rsidR="00A67EAA" w:rsidRPr="00D23225" w:rsidRDefault="00A67EAA" w:rsidP="00D23225">
      <w:pPr>
        <w:pStyle w:val="NormalWeb"/>
        <w:shd w:val="clear" w:color="auto" w:fill="FFFFFF"/>
        <w:jc w:val="both"/>
        <w:rPr>
          <w:rFonts w:ascii="Arial" w:hAnsi="Arial" w:cs="Arial"/>
          <w:color w:val="575757"/>
          <w:sz w:val="20"/>
          <w:szCs w:val="20"/>
        </w:rPr>
      </w:pPr>
      <w:r w:rsidRPr="00D23225">
        <w:rPr>
          <w:rFonts w:ascii="Arial" w:hAnsi="Arial" w:cs="Arial"/>
          <w:color w:val="575757"/>
          <w:sz w:val="20"/>
          <w:szCs w:val="20"/>
        </w:rPr>
        <w:t>Juntos, estos desarrollos crean los arreglos institucionales necesarios, establecidos en la </w:t>
      </w:r>
      <w:hyperlink r:id="rId10" w:history="1">
        <w:r w:rsidRPr="00D23225">
          <w:rPr>
            <w:rStyle w:val="Hipervnculo"/>
            <w:rFonts w:ascii="Arial" w:hAnsi="Arial" w:cs="Arial"/>
            <w:i/>
            <w:iCs/>
            <w:color w:val="CD3333"/>
            <w:sz w:val="20"/>
            <w:szCs w:val="20"/>
          </w:rPr>
          <w:t>Constitución</w:t>
        </w:r>
      </w:hyperlink>
      <w:hyperlink r:id="rId11" w:history="1">
        <w:r w:rsidRPr="00D23225">
          <w:rPr>
            <w:rStyle w:val="Hipervnculo"/>
            <w:rFonts w:ascii="Arial" w:hAnsi="Arial" w:cs="Arial"/>
            <w:color w:val="CD3333"/>
            <w:sz w:val="20"/>
            <w:szCs w:val="20"/>
          </w:rPr>
          <w:t> revisada de</w:t>
        </w:r>
      </w:hyperlink>
      <w:r w:rsidRPr="00D23225">
        <w:rPr>
          <w:rFonts w:ascii="Arial" w:hAnsi="Arial" w:cs="Arial"/>
          <w:color w:val="575757"/>
          <w:sz w:val="20"/>
          <w:szCs w:val="20"/>
        </w:rPr>
        <w:t> la </w:t>
      </w:r>
      <w:hyperlink r:id="rId12" w:history="1">
        <w:r w:rsidRPr="00D23225">
          <w:rPr>
            <w:rStyle w:val="Hipervnculo"/>
            <w:rFonts w:ascii="Arial" w:hAnsi="Arial" w:cs="Arial"/>
            <w:color w:val="CD3333"/>
            <w:sz w:val="20"/>
            <w:szCs w:val="20"/>
          </w:rPr>
          <w:t>Fundación</w:t>
        </w:r>
      </w:hyperlink>
      <w:r w:rsidRPr="00D23225">
        <w:rPr>
          <w:rFonts w:ascii="Arial" w:hAnsi="Arial" w:cs="Arial"/>
          <w:color w:val="575757"/>
          <w:sz w:val="20"/>
          <w:szCs w:val="20"/>
        </w:rPr>
        <w:t> , y sientan las bases técnicas para un creador de estándares de divulgación de sostenibilidad global para los mercados financieros. Satisfacen la creciente y urgente demanda de racionalizar y formalizar las divulgaciones corporativas de sostenibilidad.</w:t>
      </w:r>
    </w:p>
    <w:p w14:paraId="2D099EC3" w14:textId="77777777" w:rsidR="00A67EAA" w:rsidRPr="00D23225" w:rsidRDefault="00A67EAA" w:rsidP="00D23225">
      <w:pPr>
        <w:pStyle w:val="NormalWeb"/>
        <w:shd w:val="clear" w:color="auto" w:fill="FFFFFF"/>
        <w:jc w:val="both"/>
        <w:rPr>
          <w:rFonts w:ascii="Arial" w:hAnsi="Arial" w:cs="Arial"/>
          <w:color w:val="575757"/>
          <w:sz w:val="20"/>
          <w:szCs w:val="20"/>
        </w:rPr>
      </w:pPr>
      <w:r w:rsidRPr="00D23225">
        <w:rPr>
          <w:rFonts w:ascii="Arial" w:hAnsi="Arial" w:cs="Arial"/>
          <w:color w:val="575757"/>
          <w:sz w:val="20"/>
          <w:szCs w:val="20"/>
        </w:rPr>
        <w:t>La ISSB trabajará junto a la IASB y trabajará en estrecha colaboración, asegurando la conectividad y compatibilidad entre las Normas de Contabilidad NIIF y las normas de la ISSB: Normas de divulgación de sostenibilidad de las NIIF. Para asegurar la legitimidad del interés público, ambos consejos serán supervisados ​​por los Fideicomisarios, quienes a su vez son responsables ante un Consejo de Supervisión de las autoridades del mercado de capitales responsables de la presentación de informes corporativos en sus jurisdicciones. La ISSB y la IASB serán independientes y sus estándares se complementarán entre sí para brindar información completa a los inversionistas y otros proveedores de capital.</w:t>
      </w:r>
    </w:p>
    <w:p w14:paraId="651C5D07" w14:textId="77777777" w:rsidR="00A67EAA" w:rsidRPr="00D23225" w:rsidRDefault="00A67EAA" w:rsidP="00D23225">
      <w:pPr>
        <w:pStyle w:val="Ttulo2"/>
        <w:shd w:val="clear" w:color="auto" w:fill="FFFFFF"/>
        <w:spacing w:before="0"/>
        <w:jc w:val="both"/>
        <w:rPr>
          <w:rFonts w:ascii="Arial" w:hAnsi="Arial" w:cs="Arial"/>
          <w:color w:val="333333"/>
          <w:sz w:val="20"/>
          <w:szCs w:val="20"/>
        </w:rPr>
      </w:pPr>
      <w:r w:rsidRPr="00D23225">
        <w:rPr>
          <w:rFonts w:ascii="Arial" w:hAnsi="Arial" w:cs="Arial"/>
          <w:color w:val="333333"/>
          <w:sz w:val="20"/>
          <w:szCs w:val="20"/>
        </w:rPr>
        <w:t>Demanda probada</w:t>
      </w:r>
    </w:p>
    <w:p w14:paraId="0C29CC9C" w14:textId="77777777" w:rsidR="00A67EAA" w:rsidRPr="00D23225" w:rsidRDefault="00A67EAA" w:rsidP="00D23225">
      <w:pPr>
        <w:pStyle w:val="NormalWeb"/>
        <w:shd w:val="clear" w:color="auto" w:fill="FFFFFF"/>
        <w:jc w:val="both"/>
        <w:rPr>
          <w:rFonts w:ascii="Arial" w:hAnsi="Arial" w:cs="Arial"/>
          <w:color w:val="575757"/>
          <w:sz w:val="20"/>
          <w:szCs w:val="20"/>
        </w:rPr>
      </w:pPr>
      <w:r w:rsidRPr="00D23225">
        <w:rPr>
          <w:rFonts w:ascii="Arial" w:hAnsi="Arial" w:cs="Arial"/>
          <w:color w:val="575757"/>
          <w:sz w:val="20"/>
          <w:szCs w:val="20"/>
        </w:rPr>
        <w:t xml:space="preserve">Los mercados financieros deben evaluar los riesgos y oportunidades que enfrentan las empresas individuales que surgen de problemas ambientales, sociales y de gobernanza (ESG), ya que estos </w:t>
      </w:r>
      <w:r w:rsidRPr="00D23225">
        <w:rPr>
          <w:rFonts w:ascii="Arial" w:hAnsi="Arial" w:cs="Arial"/>
          <w:color w:val="575757"/>
          <w:sz w:val="20"/>
          <w:szCs w:val="20"/>
        </w:rPr>
        <w:lastRenderedPageBreak/>
        <w:t>afectan el valor empresarial. Esto está impulsando una demanda significativa de información de alta calidad. Los inversores y otros proveedores de capital quieren estándares de divulgación de sostenibilidad global que satisfagan sus necesidades de información. La orientación y los marcos de presentación de informes voluntarios han impulsado la innovación y la acción, aunque la fragmentación también ha aumentado el costo y la complejidad para los inversores, las empresas y los reguladores.</w:t>
      </w:r>
    </w:p>
    <w:p w14:paraId="3A9B21D6" w14:textId="77777777" w:rsidR="00A67EAA" w:rsidRPr="00D23225" w:rsidRDefault="00A67EAA" w:rsidP="00D23225">
      <w:pPr>
        <w:pStyle w:val="NormalWeb"/>
        <w:shd w:val="clear" w:color="auto" w:fill="FFFFFF"/>
        <w:jc w:val="both"/>
        <w:rPr>
          <w:rFonts w:ascii="Arial" w:hAnsi="Arial" w:cs="Arial"/>
          <w:color w:val="575757"/>
          <w:sz w:val="20"/>
          <w:szCs w:val="20"/>
        </w:rPr>
      </w:pPr>
      <w:r w:rsidRPr="00D23225">
        <w:rPr>
          <w:rFonts w:ascii="Arial" w:hAnsi="Arial" w:cs="Arial"/>
          <w:color w:val="575757"/>
          <w:sz w:val="20"/>
          <w:szCs w:val="20"/>
        </w:rPr>
        <w:t>Muchos inversores y reguladores han pedido a la Fundación IFRS que se base en iniciativas impulsadas por el mercado y utilice su experiencia en la creación de normas contables utilizadas en más de 140 jurisdicciones para llevar a los mercados financieros informes globalmente comparables sobre cuestiones de sostenibilidad.</w:t>
      </w:r>
    </w:p>
    <w:p w14:paraId="6C6DEC2D" w14:textId="77777777" w:rsidR="00A67EAA" w:rsidRPr="00D23225" w:rsidRDefault="00A67EAA" w:rsidP="00D23225">
      <w:pPr>
        <w:pStyle w:val="NormalWeb"/>
        <w:shd w:val="clear" w:color="auto" w:fill="FFFFFF"/>
        <w:jc w:val="both"/>
        <w:rPr>
          <w:rFonts w:ascii="Arial" w:hAnsi="Arial" w:cs="Arial"/>
          <w:color w:val="575757"/>
          <w:sz w:val="20"/>
          <w:szCs w:val="20"/>
        </w:rPr>
      </w:pPr>
      <w:r w:rsidRPr="00D23225">
        <w:rPr>
          <w:rFonts w:ascii="Arial" w:hAnsi="Arial" w:cs="Arial"/>
          <w:color w:val="575757"/>
          <w:sz w:val="20"/>
          <w:szCs w:val="20"/>
        </w:rPr>
        <w:t>La decisión de los Fideicomisarios de crear el ISSB se basa en los comentarios recibidos en sus dos consultas públicas, discusiones con grupos asesores, diálogo frecuente con la Junta de Monitoreo de la Fundación IFRS y con el apoyo de IOSCO y otros.</w:t>
      </w:r>
    </w:p>
    <w:p w14:paraId="500A6798" w14:textId="77777777" w:rsidR="00A67EAA" w:rsidRPr="00D23225" w:rsidRDefault="00A67EAA" w:rsidP="00D23225">
      <w:pPr>
        <w:pStyle w:val="Ttulo2"/>
        <w:shd w:val="clear" w:color="auto" w:fill="FFFFFF"/>
        <w:spacing w:before="0"/>
        <w:jc w:val="both"/>
        <w:rPr>
          <w:rFonts w:ascii="Arial" w:hAnsi="Arial" w:cs="Arial"/>
          <w:color w:val="333333"/>
          <w:sz w:val="20"/>
          <w:szCs w:val="20"/>
        </w:rPr>
      </w:pPr>
      <w:r w:rsidRPr="00D23225">
        <w:rPr>
          <w:rFonts w:ascii="Arial" w:hAnsi="Arial" w:cs="Arial"/>
          <w:color w:val="333333"/>
          <w:sz w:val="20"/>
          <w:szCs w:val="20"/>
        </w:rPr>
        <w:t>Línea de base global integral</w:t>
      </w:r>
    </w:p>
    <w:p w14:paraId="3A3505C4" w14:textId="77777777" w:rsidR="00A67EAA" w:rsidRPr="00D23225" w:rsidRDefault="00A67EAA" w:rsidP="00D23225">
      <w:pPr>
        <w:pStyle w:val="NormalWeb"/>
        <w:shd w:val="clear" w:color="auto" w:fill="FFFFFF"/>
        <w:jc w:val="both"/>
        <w:rPr>
          <w:rFonts w:ascii="Arial" w:hAnsi="Arial" w:cs="Arial"/>
          <w:color w:val="575757"/>
          <w:sz w:val="20"/>
          <w:szCs w:val="20"/>
        </w:rPr>
      </w:pPr>
      <w:r w:rsidRPr="00D23225">
        <w:rPr>
          <w:rFonts w:ascii="Arial" w:hAnsi="Arial" w:cs="Arial"/>
          <w:color w:val="575757"/>
          <w:sz w:val="20"/>
          <w:szCs w:val="20"/>
        </w:rPr>
        <w:t>La ISSB desarrollará Normas de divulgación de sostenibilidad de las NIIF, incluidos los requisitos de divulgación que abordan los impactos de las empresas en cuestiones de sostenibilidad relevantes para evaluar el valor empresarial y tomar decisiones de inversión. Los estándares de ISSB permitirán a las empresas proporcionar información completa sobre sostenibilidad para los mercados financieros globales. Los estándares se desarrollarán para facilitar la compatibilidad con los requisitos que son específicos de la jurisdicción o están dirigidos a un grupo más amplio de partes interesadas (por ejemplo, la Directiva de informes de sostenibilidad corporativa planificada de la Unión Europea, así como iniciativas en las Américas y Asia-Oceanía).</w:t>
      </w:r>
    </w:p>
    <w:p w14:paraId="1F2AF7FD" w14:textId="77777777" w:rsidR="00A67EAA" w:rsidRPr="00D23225" w:rsidRDefault="00A67EAA" w:rsidP="00D23225">
      <w:pPr>
        <w:pStyle w:val="NormalWeb"/>
        <w:shd w:val="clear" w:color="auto" w:fill="FFFFFF"/>
        <w:jc w:val="both"/>
        <w:rPr>
          <w:rFonts w:ascii="Arial" w:hAnsi="Arial" w:cs="Arial"/>
          <w:color w:val="575757"/>
          <w:sz w:val="20"/>
          <w:szCs w:val="20"/>
        </w:rPr>
      </w:pPr>
      <w:r w:rsidRPr="00D23225">
        <w:rPr>
          <w:rFonts w:ascii="Arial" w:hAnsi="Arial" w:cs="Arial"/>
          <w:color w:val="575757"/>
          <w:sz w:val="20"/>
          <w:szCs w:val="20"/>
        </w:rPr>
        <w:t>Los </w:t>
      </w:r>
      <w:hyperlink r:id="rId13" w:history="1">
        <w:r w:rsidRPr="00D23225">
          <w:rPr>
            <w:rStyle w:val="Hipervnculo"/>
            <w:rFonts w:ascii="Arial" w:hAnsi="Arial" w:cs="Arial"/>
            <w:color w:val="CD3333"/>
            <w:sz w:val="20"/>
            <w:szCs w:val="20"/>
          </w:rPr>
          <w:t>líderes del G20</w:t>
        </w:r>
      </w:hyperlink>
      <w:r w:rsidRPr="00D23225">
        <w:rPr>
          <w:rFonts w:ascii="Arial" w:hAnsi="Arial" w:cs="Arial"/>
          <w:color w:val="575757"/>
          <w:sz w:val="20"/>
          <w:szCs w:val="20"/>
        </w:rPr>
        <w:t>  y la </w:t>
      </w:r>
      <w:hyperlink r:id="rId14" w:history="1">
        <w:r w:rsidRPr="00D23225">
          <w:rPr>
            <w:rStyle w:val="Hipervnculo"/>
            <w:rFonts w:ascii="Arial" w:hAnsi="Arial" w:cs="Arial"/>
            <w:color w:val="CD3333"/>
            <w:sz w:val="20"/>
            <w:szCs w:val="20"/>
          </w:rPr>
          <w:t>Junta de Estabilidad Financiera</w:t>
        </w:r>
      </w:hyperlink>
      <w:r w:rsidRPr="00D23225">
        <w:rPr>
          <w:rFonts w:ascii="Arial" w:hAnsi="Arial" w:cs="Arial"/>
          <w:color w:val="575757"/>
          <w:sz w:val="20"/>
          <w:szCs w:val="20"/>
        </w:rPr>
        <w:t> han dado la bienvenida al programa de trabajo de la Fundación IFRS para desarrollar estándares de referencia globales para las divulgaciones de sostenibilidad.</w:t>
      </w:r>
    </w:p>
    <w:p w14:paraId="4E7858D6" w14:textId="77777777" w:rsidR="00A67EAA" w:rsidRPr="00D23225" w:rsidRDefault="00A67EAA" w:rsidP="00D23225">
      <w:pPr>
        <w:pStyle w:val="Ttulo2"/>
        <w:shd w:val="clear" w:color="auto" w:fill="FFFFFF"/>
        <w:spacing w:before="0"/>
        <w:jc w:val="both"/>
        <w:rPr>
          <w:rFonts w:ascii="Arial" w:hAnsi="Arial" w:cs="Arial"/>
          <w:color w:val="333333"/>
          <w:sz w:val="20"/>
          <w:szCs w:val="20"/>
        </w:rPr>
      </w:pPr>
      <w:r w:rsidRPr="00D23225">
        <w:rPr>
          <w:rFonts w:ascii="Arial" w:hAnsi="Arial" w:cs="Arial"/>
          <w:color w:val="333333"/>
          <w:sz w:val="20"/>
          <w:szCs w:val="20"/>
        </w:rPr>
        <w:t>Consolidar y desarrollar iniciativas existentes</w:t>
      </w:r>
    </w:p>
    <w:p w14:paraId="79F4DEDC" w14:textId="77777777" w:rsidR="00A67EAA" w:rsidRPr="00D23225" w:rsidRDefault="00A67EAA" w:rsidP="00D23225">
      <w:pPr>
        <w:pStyle w:val="NormalWeb"/>
        <w:shd w:val="clear" w:color="auto" w:fill="FFFFFF"/>
        <w:jc w:val="both"/>
        <w:rPr>
          <w:rFonts w:ascii="Arial" w:hAnsi="Arial" w:cs="Arial"/>
          <w:color w:val="575757"/>
          <w:sz w:val="20"/>
          <w:szCs w:val="20"/>
        </w:rPr>
      </w:pPr>
      <w:r w:rsidRPr="00D23225">
        <w:rPr>
          <w:rFonts w:ascii="Arial" w:hAnsi="Arial" w:cs="Arial"/>
          <w:color w:val="575757"/>
          <w:sz w:val="20"/>
          <w:szCs w:val="20"/>
        </w:rPr>
        <w:t xml:space="preserve">De acuerdo con los comentarios recibidos a través de la consulta, la ISSB se basará en el trabajo de las iniciativas de informes existentes centradas en los inversores para convertirse en el emisor de estándares globales para las divulgaciones de sostenibilidad para los mercados financieros. Para lograr este objetivo, la Fundación IFRS ha alcanzado compromisos con el CDSB, cuya secretaría está alojada por CDP, y el VRF para consolidar su experiencia técnica, contenido, personal y otros recursos con la Fundación IFRS. Se pretende que los estándares y marcos técnicos del CDSB y el VRF, junto con los del TCFD y el </w:t>
      </w:r>
      <w:proofErr w:type="spellStart"/>
      <w:r w:rsidRPr="00D23225">
        <w:rPr>
          <w:rFonts w:ascii="Arial" w:hAnsi="Arial" w:cs="Arial"/>
          <w:color w:val="575757"/>
          <w:sz w:val="20"/>
          <w:szCs w:val="20"/>
        </w:rPr>
        <w:t>Forum</w:t>
      </w:r>
      <w:proofErr w:type="spellEnd"/>
      <w:r w:rsidRPr="00D23225">
        <w:rPr>
          <w:rFonts w:ascii="Arial" w:hAnsi="Arial" w:cs="Arial"/>
          <w:color w:val="575757"/>
          <w:sz w:val="20"/>
          <w:szCs w:val="20"/>
        </w:rPr>
        <w:t xml:space="preserve"> </w:t>
      </w:r>
      <w:proofErr w:type="spellStart"/>
      <w:r w:rsidRPr="00D23225">
        <w:rPr>
          <w:rFonts w:ascii="Arial" w:hAnsi="Arial" w:cs="Arial"/>
          <w:color w:val="575757"/>
          <w:sz w:val="20"/>
          <w:szCs w:val="20"/>
        </w:rPr>
        <w:t>Stakeholder</w:t>
      </w:r>
      <w:proofErr w:type="spellEnd"/>
      <w:r w:rsidRPr="00D23225">
        <w:rPr>
          <w:rFonts w:ascii="Arial" w:hAnsi="Arial" w:cs="Arial"/>
          <w:color w:val="575757"/>
          <w:sz w:val="20"/>
          <w:szCs w:val="20"/>
        </w:rPr>
        <w:t xml:space="preserve"> </w:t>
      </w:r>
      <w:proofErr w:type="spellStart"/>
      <w:r w:rsidRPr="00D23225">
        <w:rPr>
          <w:rFonts w:ascii="Arial" w:hAnsi="Arial" w:cs="Arial"/>
          <w:color w:val="575757"/>
          <w:sz w:val="20"/>
          <w:szCs w:val="20"/>
        </w:rPr>
        <w:t>Capitalism</w:t>
      </w:r>
      <w:proofErr w:type="spellEnd"/>
      <w:r w:rsidRPr="00D23225">
        <w:rPr>
          <w:rFonts w:ascii="Arial" w:hAnsi="Arial" w:cs="Arial"/>
          <w:color w:val="575757"/>
          <w:sz w:val="20"/>
          <w:szCs w:val="20"/>
        </w:rPr>
        <w:t xml:space="preserve"> </w:t>
      </w:r>
      <w:proofErr w:type="spellStart"/>
      <w:r w:rsidRPr="00D23225">
        <w:rPr>
          <w:rFonts w:ascii="Arial" w:hAnsi="Arial" w:cs="Arial"/>
          <w:color w:val="575757"/>
          <w:sz w:val="20"/>
          <w:szCs w:val="20"/>
        </w:rPr>
        <w:t>Metrics</w:t>
      </w:r>
      <w:proofErr w:type="spellEnd"/>
      <w:r w:rsidRPr="00D23225">
        <w:rPr>
          <w:rFonts w:ascii="Arial" w:hAnsi="Arial" w:cs="Arial"/>
          <w:color w:val="575757"/>
          <w:sz w:val="20"/>
          <w:szCs w:val="20"/>
        </w:rPr>
        <w:t>, proporcionen una base para el trabajo técnico de la nueva junta.</w:t>
      </w:r>
    </w:p>
    <w:p w14:paraId="421684F3" w14:textId="77777777" w:rsidR="00A67EAA" w:rsidRPr="00D23225" w:rsidRDefault="00A67EAA" w:rsidP="00D23225">
      <w:pPr>
        <w:pStyle w:val="NormalWeb"/>
        <w:shd w:val="clear" w:color="auto" w:fill="FFFFFF"/>
        <w:jc w:val="both"/>
        <w:rPr>
          <w:rFonts w:ascii="Arial" w:hAnsi="Arial" w:cs="Arial"/>
          <w:color w:val="575757"/>
          <w:sz w:val="20"/>
          <w:szCs w:val="20"/>
        </w:rPr>
      </w:pPr>
      <w:r w:rsidRPr="00D23225">
        <w:rPr>
          <w:rFonts w:ascii="Arial" w:hAnsi="Arial" w:cs="Arial"/>
          <w:color w:val="575757"/>
          <w:sz w:val="20"/>
          <w:szCs w:val="20"/>
        </w:rPr>
        <w:t>Reconociendo la urgencia y el deseo de proporcionar a la ISSB una base sólida sobre la cual comenzar su trabajo, los Fideicomisarios crearon el TRWG, compuesto por representantes de CDSB, TCFD, IASB, VRF y el Foro, para brindar recomendaciones a la ISSB. El TRWG ha concluido su trabajo en </w:t>
      </w:r>
      <w:hyperlink r:id="rId15" w:anchor="resources" w:history="1">
        <w:r w:rsidRPr="00D23225">
          <w:rPr>
            <w:rStyle w:val="Hipervnculo"/>
            <w:rFonts w:ascii="Arial" w:hAnsi="Arial" w:cs="Arial"/>
            <w:color w:val="CD3333"/>
            <w:sz w:val="20"/>
            <w:szCs w:val="20"/>
          </w:rPr>
          <w:t>dos documentos prototipo publicados hoy,</w:t>
        </w:r>
      </w:hyperlink>
      <w:r w:rsidRPr="00D23225">
        <w:rPr>
          <w:rFonts w:ascii="Arial" w:hAnsi="Arial" w:cs="Arial"/>
          <w:color w:val="575757"/>
          <w:sz w:val="20"/>
          <w:szCs w:val="20"/>
        </w:rPr>
        <w:t> uno que se centra en divulgaciones relacionadas con el clima que se basan en las recomendaciones del TCFD e incluye divulgaciones específicas de la industria, y un segundo que establece divulgaciones generales de sostenibilidad. La ISSB considerará los prototipos como parte de su programa de trabajo inicial.</w:t>
      </w:r>
    </w:p>
    <w:p w14:paraId="74F72ED3" w14:textId="77777777" w:rsidR="00A67EAA" w:rsidRPr="00D23225" w:rsidRDefault="00A67EAA" w:rsidP="00D23225">
      <w:pPr>
        <w:pStyle w:val="Ttulo2"/>
        <w:shd w:val="clear" w:color="auto" w:fill="FFFFFF"/>
        <w:spacing w:before="0"/>
        <w:jc w:val="both"/>
        <w:rPr>
          <w:rFonts w:ascii="Arial" w:hAnsi="Arial" w:cs="Arial"/>
          <w:color w:val="333333"/>
          <w:sz w:val="20"/>
          <w:szCs w:val="20"/>
        </w:rPr>
      </w:pPr>
      <w:r w:rsidRPr="00D23225">
        <w:rPr>
          <w:rFonts w:ascii="Arial" w:hAnsi="Arial" w:cs="Arial"/>
          <w:color w:val="333333"/>
          <w:sz w:val="20"/>
          <w:szCs w:val="20"/>
        </w:rPr>
        <w:t>Informado por el asesoramiento de expertos</w:t>
      </w:r>
    </w:p>
    <w:p w14:paraId="49CC389B" w14:textId="77777777" w:rsidR="00A67EAA" w:rsidRPr="00D23225" w:rsidRDefault="00A67EAA" w:rsidP="00D23225">
      <w:pPr>
        <w:pStyle w:val="NormalWeb"/>
        <w:shd w:val="clear" w:color="auto" w:fill="FFFFFF"/>
        <w:jc w:val="both"/>
        <w:rPr>
          <w:rFonts w:ascii="Arial" w:hAnsi="Arial" w:cs="Arial"/>
          <w:color w:val="575757"/>
          <w:sz w:val="20"/>
          <w:szCs w:val="20"/>
        </w:rPr>
      </w:pPr>
      <w:r w:rsidRPr="00D23225">
        <w:rPr>
          <w:rFonts w:ascii="Arial" w:hAnsi="Arial" w:cs="Arial"/>
          <w:color w:val="575757"/>
          <w:sz w:val="20"/>
          <w:szCs w:val="20"/>
        </w:rPr>
        <w:t xml:space="preserve">La ISSB se basará en la experiencia de varios grupos asesores. Un nuevo Comité Consultivo de Sostenibilidad, entre cuyos miembros se incluirán el Fondo Monetario Internacional, la Organización </w:t>
      </w:r>
      <w:r w:rsidRPr="00D23225">
        <w:rPr>
          <w:rFonts w:ascii="Arial" w:hAnsi="Arial" w:cs="Arial"/>
          <w:color w:val="575757"/>
          <w:sz w:val="20"/>
          <w:szCs w:val="20"/>
        </w:rPr>
        <w:lastRenderedPageBreak/>
        <w:t>para la Cooperación y el Desarrollo Económicos, las Naciones Unidas, el Banco Mundial y otros miembros expertos de Organizaciones públicas, privadas y no gubernamentales.</w:t>
      </w:r>
    </w:p>
    <w:p w14:paraId="3AA47823" w14:textId="77777777" w:rsidR="00A67EAA" w:rsidRPr="00D23225" w:rsidRDefault="00A67EAA" w:rsidP="00D23225">
      <w:pPr>
        <w:pStyle w:val="NormalWeb"/>
        <w:shd w:val="clear" w:color="auto" w:fill="FFFFFF"/>
        <w:jc w:val="both"/>
        <w:rPr>
          <w:rFonts w:ascii="Arial" w:hAnsi="Arial" w:cs="Arial"/>
          <w:color w:val="575757"/>
          <w:sz w:val="20"/>
          <w:szCs w:val="20"/>
        </w:rPr>
      </w:pPr>
      <w:r w:rsidRPr="00D23225">
        <w:rPr>
          <w:rFonts w:ascii="Arial" w:hAnsi="Arial" w:cs="Arial"/>
          <w:color w:val="575757"/>
          <w:sz w:val="20"/>
          <w:szCs w:val="20"/>
        </w:rPr>
        <w:t>El mandato y la experiencia del Consejo Asesor de las NIIF se ampliarán para proporcionar asesoramiento y asesoramiento estratégicos relacionados con la sostenibilidad al ISSB, así como a los Fideicomisarios y al IASB. Finalmente, los Fideicomisarios han formado un grupo de trabajo para crear un mecanismo para la participación formal en el establecimiento de estándares entre el ISSB y los representantes jurisdiccionales, incluso de los mercados emergentes (similar al Foro Asesor de Normas de Contabilidad, que cumple esta función para el IASB).</w:t>
      </w:r>
    </w:p>
    <w:p w14:paraId="52A1AAC9" w14:textId="77777777" w:rsidR="00A67EAA" w:rsidRPr="00D23225" w:rsidRDefault="00A67EAA" w:rsidP="00D23225">
      <w:pPr>
        <w:pStyle w:val="NormalWeb"/>
        <w:shd w:val="clear" w:color="auto" w:fill="FFFFFF"/>
        <w:jc w:val="both"/>
        <w:rPr>
          <w:rFonts w:ascii="Arial" w:hAnsi="Arial" w:cs="Arial"/>
          <w:color w:val="575757"/>
          <w:sz w:val="20"/>
          <w:szCs w:val="20"/>
        </w:rPr>
      </w:pPr>
      <w:r w:rsidRPr="00D23225">
        <w:rPr>
          <w:rFonts w:ascii="Arial" w:hAnsi="Arial" w:cs="Arial"/>
          <w:color w:val="575757"/>
          <w:sz w:val="20"/>
          <w:szCs w:val="20"/>
        </w:rPr>
        <w:t>La Fundación tiene la intención de aprovechar los grupos asesores existentes de CDSB y VRF, que incluyen inversores y otros expertos que han demostrado un apoyo de larga data para mejorar la divulgación de sostenibilidad. Además, participará la coalición del sector privado del Foro. La Fundación también tiene la intención de utilizar el Consejo Internacional de Informes Integrados para brindar asesoramiento sobre el establecimiento de la conectividad entre el trabajo del IASB y el ISSB a través de los conceptos fundamentales y los principios rectores de la presentación de informes integrados.</w:t>
      </w:r>
    </w:p>
    <w:p w14:paraId="1F21B338" w14:textId="77777777" w:rsidR="00A67EAA" w:rsidRPr="00D23225" w:rsidRDefault="00A67EAA" w:rsidP="00D23225">
      <w:pPr>
        <w:pStyle w:val="Ttulo2"/>
        <w:shd w:val="clear" w:color="auto" w:fill="FFFFFF"/>
        <w:spacing w:before="0"/>
        <w:jc w:val="both"/>
        <w:rPr>
          <w:rFonts w:ascii="Arial" w:hAnsi="Arial" w:cs="Arial"/>
          <w:color w:val="333333"/>
          <w:sz w:val="20"/>
          <w:szCs w:val="20"/>
        </w:rPr>
      </w:pPr>
      <w:r w:rsidRPr="00D23225">
        <w:rPr>
          <w:rFonts w:ascii="Arial" w:hAnsi="Arial" w:cs="Arial"/>
          <w:color w:val="333333"/>
          <w:sz w:val="20"/>
          <w:szCs w:val="20"/>
        </w:rPr>
        <w:t>Huella global</w:t>
      </w:r>
    </w:p>
    <w:p w14:paraId="6AE528C8" w14:textId="77777777" w:rsidR="00A67EAA" w:rsidRPr="00D23225" w:rsidRDefault="00A67EAA" w:rsidP="00D23225">
      <w:pPr>
        <w:pStyle w:val="NormalWeb"/>
        <w:shd w:val="clear" w:color="auto" w:fill="FFFFFF"/>
        <w:jc w:val="both"/>
        <w:rPr>
          <w:rFonts w:ascii="Arial" w:hAnsi="Arial" w:cs="Arial"/>
          <w:color w:val="575757"/>
          <w:sz w:val="20"/>
          <w:szCs w:val="20"/>
        </w:rPr>
      </w:pPr>
      <w:r w:rsidRPr="00D23225">
        <w:rPr>
          <w:rFonts w:ascii="Arial" w:hAnsi="Arial" w:cs="Arial"/>
          <w:color w:val="575757"/>
          <w:sz w:val="20"/>
          <w:szCs w:val="20"/>
        </w:rPr>
        <w:t>La ISSB tendrá una presencia global y en múltiples ubicaciones. Se cubrirán todas las regiones: América, Asia-Oceanía y EMEA (Europa, Oriente Medio y África). El compromiso con las economías en desarrollo y emergentes será una prioridad importante.</w:t>
      </w:r>
    </w:p>
    <w:p w14:paraId="745A7EC2" w14:textId="77777777" w:rsidR="00A67EAA" w:rsidRPr="00D23225" w:rsidRDefault="00A67EAA" w:rsidP="00D23225">
      <w:pPr>
        <w:pStyle w:val="NormalWeb"/>
        <w:shd w:val="clear" w:color="auto" w:fill="FFFFFF"/>
        <w:jc w:val="both"/>
        <w:rPr>
          <w:rFonts w:ascii="Arial" w:hAnsi="Arial" w:cs="Arial"/>
          <w:color w:val="575757"/>
          <w:sz w:val="20"/>
          <w:szCs w:val="20"/>
        </w:rPr>
      </w:pPr>
      <w:r w:rsidRPr="00D23225">
        <w:rPr>
          <w:rFonts w:ascii="Arial" w:hAnsi="Arial" w:cs="Arial"/>
          <w:color w:val="575757"/>
          <w:sz w:val="20"/>
          <w:szCs w:val="20"/>
        </w:rPr>
        <w:t>Las oficinas en Frankfurt (la sede de la Junta y la oficina de la Presidencia) y en Montreal serán responsables de las funciones clave de apoyo a la nueva Junta y una cooperación más profunda con las partes interesadas regionales. Las oficinas en San Francisco, luego de la consolidación con VRF, y Londres también brindarán soporte técnico y plataformas para la participación del mercado y una cooperación más profunda con las partes interesadas regionales.</w:t>
      </w:r>
    </w:p>
    <w:p w14:paraId="4EBDCD4A" w14:textId="77777777" w:rsidR="00A67EAA" w:rsidRPr="00D23225" w:rsidRDefault="00A67EAA" w:rsidP="00D23225">
      <w:pPr>
        <w:pStyle w:val="NormalWeb"/>
        <w:shd w:val="clear" w:color="auto" w:fill="FFFFFF"/>
        <w:jc w:val="both"/>
        <w:rPr>
          <w:rFonts w:ascii="Arial" w:hAnsi="Arial" w:cs="Arial"/>
          <w:color w:val="575757"/>
          <w:sz w:val="20"/>
          <w:szCs w:val="20"/>
        </w:rPr>
      </w:pPr>
      <w:r w:rsidRPr="00D23225">
        <w:rPr>
          <w:rFonts w:ascii="Arial" w:hAnsi="Arial" w:cs="Arial"/>
          <w:color w:val="575757"/>
          <w:sz w:val="20"/>
          <w:szCs w:val="20"/>
        </w:rPr>
        <w:t>Sobre la base de las expresiones de interés recibidas, la Fundación IFRS se comprometerá sin demora con Frankfurt y Montreal para hacer los arreglos necesarios para permitir que la ISSB comience a trabajar a principios de 2022. Continuarán las discusiones con propuestas para que las oficinas de Beijing y Tokio finalicen el nuevo Huella de la Junta en la región de Asia Oceanía. Se necesitan acciones oportunas para respetar la urgencia expresada por IOSCO y otras partes interesadas importantes.</w:t>
      </w:r>
    </w:p>
    <w:p w14:paraId="6279709D" w14:textId="77777777" w:rsidR="00A67EAA" w:rsidRPr="00D23225" w:rsidRDefault="00A67EAA" w:rsidP="00D23225">
      <w:pPr>
        <w:pStyle w:val="Ttulo2"/>
        <w:shd w:val="clear" w:color="auto" w:fill="FFFFFF"/>
        <w:spacing w:before="0"/>
        <w:jc w:val="both"/>
        <w:rPr>
          <w:rFonts w:ascii="Arial" w:hAnsi="Arial" w:cs="Arial"/>
          <w:color w:val="333333"/>
          <w:sz w:val="20"/>
          <w:szCs w:val="20"/>
        </w:rPr>
      </w:pPr>
      <w:r w:rsidRPr="00D23225">
        <w:rPr>
          <w:rFonts w:ascii="Arial" w:hAnsi="Arial" w:cs="Arial"/>
          <w:color w:val="333333"/>
          <w:sz w:val="20"/>
          <w:szCs w:val="20"/>
        </w:rPr>
        <w:t>Próximos pasos</w:t>
      </w:r>
    </w:p>
    <w:p w14:paraId="67E223FB" w14:textId="77777777" w:rsidR="00A67EAA" w:rsidRPr="00D23225" w:rsidRDefault="00A67EAA" w:rsidP="00D23225">
      <w:pPr>
        <w:pStyle w:val="NormalWeb"/>
        <w:shd w:val="clear" w:color="auto" w:fill="FFFFFF"/>
        <w:jc w:val="both"/>
        <w:rPr>
          <w:rFonts w:ascii="Arial" w:hAnsi="Arial" w:cs="Arial"/>
          <w:color w:val="575757"/>
          <w:sz w:val="20"/>
          <w:szCs w:val="20"/>
        </w:rPr>
      </w:pPr>
      <w:r w:rsidRPr="00D23225">
        <w:rPr>
          <w:rFonts w:ascii="Arial" w:hAnsi="Arial" w:cs="Arial"/>
          <w:color w:val="575757"/>
          <w:sz w:val="20"/>
          <w:szCs w:val="20"/>
        </w:rPr>
        <w:t>Los Fideicomisarios se encuentran en etapas avanzadas en la designación de un presidente y vicepresidente (s) de la ISSB. Los Fideicomisarios comenzarán en breve la búsqueda de puestos adicionales en la junta, hasta el complemento completo de 14 miembros.</w:t>
      </w:r>
    </w:p>
    <w:p w14:paraId="698B3211" w14:textId="77777777" w:rsidR="00A67EAA" w:rsidRPr="00D23225" w:rsidRDefault="00A67EAA" w:rsidP="00D23225">
      <w:pPr>
        <w:pStyle w:val="NormalWeb"/>
        <w:shd w:val="clear" w:color="auto" w:fill="FFFFFF"/>
        <w:jc w:val="both"/>
        <w:rPr>
          <w:rFonts w:ascii="Arial" w:hAnsi="Arial" w:cs="Arial"/>
          <w:color w:val="575757"/>
          <w:sz w:val="20"/>
          <w:szCs w:val="20"/>
        </w:rPr>
      </w:pPr>
      <w:r w:rsidRPr="00D23225">
        <w:rPr>
          <w:rFonts w:ascii="Arial" w:hAnsi="Arial" w:cs="Arial"/>
          <w:color w:val="575757"/>
          <w:sz w:val="20"/>
          <w:szCs w:val="20"/>
        </w:rPr>
        <w:t>Se espera que el trabajo de la ISSB comience tan pronto como el presidente y el vicepresidente (s) hayan sido nombrados y que comience con consultas públicas para informar el plan de trabajo de la ISSB y las propuestas basadas en las recomendaciones del TRWG. Después de estas consultas, el trabajo de la ISSB seguirá el riguroso debido proceso de la Fundación IFRS, incluidas las discusiones públicas de la ISSB sobre los comentarios recibidos a las consultas y las posibles mejoras a las propuestas antes de su finalización como estándares. Todo el proceso será supervisado por el Comité de Supervisión del Debido Proceso de los Fideicomisarios.</w:t>
      </w:r>
    </w:p>
    <w:p w14:paraId="1C0CA6DF" w14:textId="77777777" w:rsidR="00A67EAA" w:rsidRPr="00D23225" w:rsidRDefault="00A67EAA" w:rsidP="00D23225">
      <w:pPr>
        <w:pStyle w:val="NormalWeb"/>
        <w:shd w:val="clear" w:color="auto" w:fill="FFFFFF"/>
        <w:jc w:val="both"/>
        <w:rPr>
          <w:rFonts w:ascii="Arial" w:hAnsi="Arial" w:cs="Arial"/>
          <w:color w:val="575757"/>
          <w:sz w:val="20"/>
          <w:szCs w:val="20"/>
        </w:rPr>
      </w:pPr>
      <w:r w:rsidRPr="00D23225">
        <w:rPr>
          <w:rFonts w:ascii="Arial" w:hAnsi="Arial" w:cs="Arial"/>
          <w:color w:val="575757"/>
          <w:sz w:val="20"/>
          <w:szCs w:val="20"/>
        </w:rPr>
        <w:t xml:space="preserve">Erkki </w:t>
      </w:r>
      <w:proofErr w:type="spellStart"/>
      <w:r w:rsidRPr="00D23225">
        <w:rPr>
          <w:rFonts w:ascii="Arial" w:hAnsi="Arial" w:cs="Arial"/>
          <w:color w:val="575757"/>
          <w:sz w:val="20"/>
          <w:szCs w:val="20"/>
        </w:rPr>
        <w:t>Liikanen</w:t>
      </w:r>
      <w:proofErr w:type="spellEnd"/>
      <w:r w:rsidRPr="00D23225">
        <w:rPr>
          <w:rFonts w:ascii="Arial" w:hAnsi="Arial" w:cs="Arial"/>
          <w:color w:val="575757"/>
          <w:sz w:val="20"/>
          <w:szCs w:val="20"/>
        </w:rPr>
        <w:t>, presidente de los fideicomisarios de la Fundación IFRS, dijo:</w:t>
      </w:r>
    </w:p>
    <w:p w14:paraId="2C6A73AF" w14:textId="77777777" w:rsidR="00A67EAA" w:rsidRPr="00D23225" w:rsidRDefault="00A67EAA" w:rsidP="00D23225">
      <w:pPr>
        <w:shd w:val="clear" w:color="auto" w:fill="FFFFFF"/>
        <w:jc w:val="both"/>
        <w:rPr>
          <w:rFonts w:ascii="Arial" w:hAnsi="Arial" w:cs="Arial"/>
          <w:i/>
          <w:iCs/>
          <w:color w:val="277199"/>
          <w:sz w:val="20"/>
          <w:szCs w:val="20"/>
        </w:rPr>
      </w:pPr>
      <w:r w:rsidRPr="00D23225">
        <w:rPr>
          <w:rFonts w:ascii="Arial" w:hAnsi="Arial" w:cs="Arial"/>
          <w:i/>
          <w:iCs/>
          <w:color w:val="277199"/>
          <w:sz w:val="20"/>
          <w:szCs w:val="20"/>
        </w:rPr>
        <w:lastRenderedPageBreak/>
        <w:t xml:space="preserve">La sostenibilidad, y en particular el cambio climático, es el tema definitorio de nuestro tiempo. Para evaluar adecuadamente las oportunidades y los riesgos relacionados, los inversores requieren divulgaciones de sostenibilidad de alta calidad, transparentes y comparables a nivel mundial que sean compatibles con los estados financieros. Establecer la ISSB y aprovechar la innovación y la experiencia de la CDSB, la </w:t>
      </w:r>
      <w:proofErr w:type="spellStart"/>
      <w:r w:rsidRPr="00D23225">
        <w:rPr>
          <w:rFonts w:ascii="Arial" w:hAnsi="Arial" w:cs="Arial"/>
          <w:i/>
          <w:iCs/>
          <w:color w:val="277199"/>
          <w:sz w:val="20"/>
          <w:szCs w:val="20"/>
        </w:rPr>
        <w:t>Value</w:t>
      </w:r>
      <w:proofErr w:type="spellEnd"/>
      <w:r w:rsidRPr="00D23225">
        <w:rPr>
          <w:rFonts w:ascii="Arial" w:hAnsi="Arial" w:cs="Arial"/>
          <w:i/>
          <w:iCs/>
          <w:color w:val="277199"/>
          <w:sz w:val="20"/>
          <w:szCs w:val="20"/>
        </w:rPr>
        <w:t xml:space="preserve"> </w:t>
      </w:r>
      <w:proofErr w:type="spellStart"/>
      <w:r w:rsidRPr="00D23225">
        <w:rPr>
          <w:rFonts w:ascii="Arial" w:hAnsi="Arial" w:cs="Arial"/>
          <w:i/>
          <w:iCs/>
          <w:color w:val="277199"/>
          <w:sz w:val="20"/>
          <w:szCs w:val="20"/>
        </w:rPr>
        <w:t>Reporting</w:t>
      </w:r>
      <w:proofErr w:type="spellEnd"/>
      <w:r w:rsidRPr="00D23225">
        <w:rPr>
          <w:rFonts w:ascii="Arial" w:hAnsi="Arial" w:cs="Arial"/>
          <w:i/>
          <w:iCs/>
          <w:color w:val="277199"/>
          <w:sz w:val="20"/>
          <w:szCs w:val="20"/>
        </w:rPr>
        <w:t xml:space="preserve"> </w:t>
      </w:r>
      <w:proofErr w:type="spellStart"/>
      <w:r w:rsidRPr="00D23225">
        <w:rPr>
          <w:rFonts w:ascii="Arial" w:hAnsi="Arial" w:cs="Arial"/>
          <w:i/>
          <w:iCs/>
          <w:color w:val="277199"/>
          <w:sz w:val="20"/>
          <w:szCs w:val="20"/>
        </w:rPr>
        <w:t>Foundation</w:t>
      </w:r>
      <w:proofErr w:type="spellEnd"/>
      <w:r w:rsidRPr="00D23225">
        <w:rPr>
          <w:rFonts w:ascii="Arial" w:hAnsi="Arial" w:cs="Arial"/>
          <w:i/>
          <w:iCs/>
          <w:color w:val="277199"/>
          <w:sz w:val="20"/>
          <w:szCs w:val="20"/>
        </w:rPr>
        <w:t xml:space="preserve"> y otras proporcionará las bases para lograr este objetivo.</w:t>
      </w:r>
    </w:p>
    <w:p w14:paraId="0AE4BCAC" w14:textId="77777777" w:rsidR="00A67EAA" w:rsidRPr="00D23225" w:rsidRDefault="00A67EAA" w:rsidP="00D23225">
      <w:pPr>
        <w:pStyle w:val="NormalWeb"/>
        <w:shd w:val="clear" w:color="auto" w:fill="FFFFFF"/>
        <w:jc w:val="both"/>
        <w:rPr>
          <w:rFonts w:ascii="Arial" w:hAnsi="Arial" w:cs="Arial"/>
          <w:color w:val="575757"/>
          <w:sz w:val="20"/>
          <w:szCs w:val="20"/>
        </w:rPr>
      </w:pPr>
      <w:r w:rsidRPr="00D23225">
        <w:rPr>
          <w:rFonts w:ascii="Arial" w:hAnsi="Arial" w:cs="Arial"/>
          <w:color w:val="575757"/>
          <w:sz w:val="20"/>
          <w:szCs w:val="20"/>
        </w:rPr>
        <w:t xml:space="preserve">Mary </w:t>
      </w:r>
      <w:proofErr w:type="spellStart"/>
      <w:r w:rsidRPr="00D23225">
        <w:rPr>
          <w:rFonts w:ascii="Arial" w:hAnsi="Arial" w:cs="Arial"/>
          <w:color w:val="575757"/>
          <w:sz w:val="20"/>
          <w:szCs w:val="20"/>
        </w:rPr>
        <w:t>Schapiro</w:t>
      </w:r>
      <w:proofErr w:type="spellEnd"/>
      <w:r w:rsidRPr="00D23225">
        <w:rPr>
          <w:rFonts w:ascii="Arial" w:hAnsi="Arial" w:cs="Arial"/>
          <w:color w:val="575757"/>
          <w:sz w:val="20"/>
          <w:szCs w:val="20"/>
        </w:rPr>
        <w:t>, jefa de la Secretaría de TCFD, dijo:</w:t>
      </w:r>
    </w:p>
    <w:p w14:paraId="0426B987" w14:textId="77777777" w:rsidR="00A67EAA" w:rsidRPr="00D23225" w:rsidRDefault="00A67EAA" w:rsidP="00D23225">
      <w:pPr>
        <w:shd w:val="clear" w:color="auto" w:fill="FFFFFF"/>
        <w:jc w:val="both"/>
        <w:rPr>
          <w:rFonts w:ascii="Arial" w:hAnsi="Arial" w:cs="Arial"/>
          <w:i/>
          <w:iCs/>
          <w:color w:val="277199"/>
          <w:sz w:val="20"/>
          <w:szCs w:val="20"/>
        </w:rPr>
      </w:pPr>
      <w:r w:rsidRPr="00D23225">
        <w:rPr>
          <w:rFonts w:ascii="Arial" w:hAnsi="Arial" w:cs="Arial"/>
          <w:i/>
          <w:iCs/>
          <w:color w:val="277199"/>
          <w:sz w:val="20"/>
          <w:szCs w:val="20"/>
        </w:rPr>
        <w:t>El desarrollo de la línea de base global de ISSB generará un cambio transformador en las divulgaciones de sostenibilidad para los mercados financieros. El TCFD da la bienvenida a la formación del ISSB, que se basa en la base del marco TCFD aceptado a nivel mundial y el trabajo de una alianza de emisores de estándares de sostenibilidad. La ISSB representa un gran paso adelante en el establecimiento de estándares de información globales comparables y consistentes.</w:t>
      </w:r>
    </w:p>
    <w:p w14:paraId="5CA81581" w14:textId="77777777" w:rsidR="00A67EAA" w:rsidRPr="00D23225" w:rsidRDefault="00A67EAA" w:rsidP="00D23225">
      <w:pPr>
        <w:pStyle w:val="NormalWeb"/>
        <w:shd w:val="clear" w:color="auto" w:fill="FFFFFF"/>
        <w:jc w:val="both"/>
        <w:rPr>
          <w:rFonts w:ascii="Arial" w:hAnsi="Arial" w:cs="Arial"/>
          <w:color w:val="575757"/>
          <w:sz w:val="20"/>
          <w:szCs w:val="20"/>
        </w:rPr>
      </w:pPr>
      <w:r w:rsidRPr="00D23225">
        <w:rPr>
          <w:rFonts w:ascii="Arial" w:hAnsi="Arial" w:cs="Arial"/>
          <w:color w:val="575757"/>
          <w:sz w:val="20"/>
          <w:szCs w:val="20"/>
        </w:rPr>
        <w:t xml:space="preserve">Richard </w:t>
      </w:r>
      <w:proofErr w:type="spellStart"/>
      <w:r w:rsidRPr="00D23225">
        <w:rPr>
          <w:rFonts w:ascii="Arial" w:hAnsi="Arial" w:cs="Arial"/>
          <w:color w:val="575757"/>
          <w:sz w:val="20"/>
          <w:szCs w:val="20"/>
        </w:rPr>
        <w:t>Sexton</w:t>
      </w:r>
      <w:proofErr w:type="spellEnd"/>
      <w:r w:rsidRPr="00D23225">
        <w:rPr>
          <w:rFonts w:ascii="Arial" w:hAnsi="Arial" w:cs="Arial"/>
          <w:color w:val="575757"/>
          <w:sz w:val="20"/>
          <w:szCs w:val="20"/>
        </w:rPr>
        <w:t xml:space="preserve"> y Robert K Steel, copresidentes de la junta directiva de la </w:t>
      </w:r>
      <w:proofErr w:type="spellStart"/>
      <w:r w:rsidRPr="00D23225">
        <w:rPr>
          <w:rFonts w:ascii="Arial" w:hAnsi="Arial" w:cs="Arial"/>
          <w:color w:val="575757"/>
          <w:sz w:val="20"/>
          <w:szCs w:val="20"/>
        </w:rPr>
        <w:t>Value</w:t>
      </w:r>
      <w:proofErr w:type="spellEnd"/>
      <w:r w:rsidRPr="00D23225">
        <w:rPr>
          <w:rFonts w:ascii="Arial" w:hAnsi="Arial" w:cs="Arial"/>
          <w:color w:val="575757"/>
          <w:sz w:val="20"/>
          <w:szCs w:val="20"/>
        </w:rPr>
        <w:t xml:space="preserve"> </w:t>
      </w:r>
      <w:proofErr w:type="spellStart"/>
      <w:r w:rsidRPr="00D23225">
        <w:rPr>
          <w:rFonts w:ascii="Arial" w:hAnsi="Arial" w:cs="Arial"/>
          <w:color w:val="575757"/>
          <w:sz w:val="20"/>
          <w:szCs w:val="20"/>
        </w:rPr>
        <w:t>Reporting</w:t>
      </w:r>
      <w:proofErr w:type="spellEnd"/>
      <w:r w:rsidRPr="00D23225">
        <w:rPr>
          <w:rFonts w:ascii="Arial" w:hAnsi="Arial" w:cs="Arial"/>
          <w:color w:val="575757"/>
          <w:sz w:val="20"/>
          <w:szCs w:val="20"/>
        </w:rPr>
        <w:t xml:space="preserve"> </w:t>
      </w:r>
      <w:proofErr w:type="spellStart"/>
      <w:r w:rsidRPr="00D23225">
        <w:rPr>
          <w:rFonts w:ascii="Arial" w:hAnsi="Arial" w:cs="Arial"/>
          <w:color w:val="575757"/>
          <w:sz w:val="20"/>
          <w:szCs w:val="20"/>
        </w:rPr>
        <w:t>Foundation</w:t>
      </w:r>
      <w:proofErr w:type="spellEnd"/>
      <w:r w:rsidRPr="00D23225">
        <w:rPr>
          <w:rFonts w:ascii="Arial" w:hAnsi="Arial" w:cs="Arial"/>
          <w:color w:val="575757"/>
          <w:sz w:val="20"/>
          <w:szCs w:val="20"/>
        </w:rPr>
        <w:t>, comentaron:</w:t>
      </w:r>
    </w:p>
    <w:p w14:paraId="374DEF2C" w14:textId="77777777" w:rsidR="00A67EAA" w:rsidRPr="00D23225" w:rsidRDefault="00A67EAA" w:rsidP="00D23225">
      <w:pPr>
        <w:shd w:val="clear" w:color="auto" w:fill="FFFFFF"/>
        <w:jc w:val="both"/>
        <w:rPr>
          <w:rFonts w:ascii="Arial" w:hAnsi="Arial" w:cs="Arial"/>
          <w:i/>
          <w:iCs/>
          <w:color w:val="277199"/>
          <w:sz w:val="20"/>
          <w:szCs w:val="20"/>
        </w:rPr>
      </w:pPr>
      <w:r w:rsidRPr="00D23225">
        <w:rPr>
          <w:rFonts w:ascii="Arial" w:hAnsi="Arial" w:cs="Arial"/>
          <w:i/>
          <w:iCs/>
          <w:color w:val="277199"/>
          <w:sz w:val="20"/>
          <w:szCs w:val="20"/>
        </w:rPr>
        <w:t xml:space="preserve">El anuncio de hoy es un reflejo del mundo cambiado en el que vivimos, un mundo en el que la sostenibilidad y el pensamiento a largo plazo están cada vez más en el centro de la toma de decisiones de los inversores y las empresas. Esta es una transformación que tanto el IIRC como el SASB ayudaron a liderar, que fue posible gracias a los muchos miles de partes interesadas que ofrecieron tiempo y recursos para desarrollar los Principios de pensamiento integrado, el Marco de informes integrados y los Estándares de SASB que utilizan hoy las empresas e inversores de todo el mundo. mundo. La Junta Directiva de </w:t>
      </w:r>
      <w:proofErr w:type="spellStart"/>
      <w:r w:rsidRPr="00D23225">
        <w:rPr>
          <w:rFonts w:ascii="Arial" w:hAnsi="Arial" w:cs="Arial"/>
          <w:i/>
          <w:iCs/>
          <w:color w:val="277199"/>
          <w:sz w:val="20"/>
          <w:szCs w:val="20"/>
        </w:rPr>
        <w:t>Value</w:t>
      </w:r>
      <w:proofErr w:type="spellEnd"/>
      <w:r w:rsidRPr="00D23225">
        <w:rPr>
          <w:rFonts w:ascii="Arial" w:hAnsi="Arial" w:cs="Arial"/>
          <w:i/>
          <w:iCs/>
          <w:color w:val="277199"/>
          <w:sz w:val="20"/>
          <w:szCs w:val="20"/>
        </w:rPr>
        <w:t xml:space="preserve"> </w:t>
      </w:r>
      <w:proofErr w:type="spellStart"/>
      <w:r w:rsidRPr="00D23225">
        <w:rPr>
          <w:rFonts w:ascii="Arial" w:hAnsi="Arial" w:cs="Arial"/>
          <w:i/>
          <w:iCs/>
          <w:color w:val="277199"/>
          <w:sz w:val="20"/>
          <w:szCs w:val="20"/>
        </w:rPr>
        <w:t>Reporting</w:t>
      </w:r>
      <w:proofErr w:type="spellEnd"/>
      <w:r w:rsidRPr="00D23225">
        <w:rPr>
          <w:rFonts w:ascii="Arial" w:hAnsi="Arial" w:cs="Arial"/>
          <w:i/>
          <w:iCs/>
          <w:color w:val="277199"/>
          <w:sz w:val="20"/>
          <w:szCs w:val="20"/>
        </w:rPr>
        <w:t xml:space="preserve"> </w:t>
      </w:r>
      <w:proofErr w:type="spellStart"/>
      <w:r w:rsidRPr="00D23225">
        <w:rPr>
          <w:rFonts w:ascii="Arial" w:hAnsi="Arial" w:cs="Arial"/>
          <w:i/>
          <w:iCs/>
          <w:color w:val="277199"/>
          <w:sz w:val="20"/>
          <w:szCs w:val="20"/>
        </w:rPr>
        <w:t>Foundation</w:t>
      </w:r>
      <w:proofErr w:type="spellEnd"/>
      <w:r w:rsidRPr="00D23225">
        <w:rPr>
          <w:rFonts w:ascii="Arial" w:hAnsi="Arial" w:cs="Arial"/>
          <w:i/>
          <w:iCs/>
          <w:color w:val="277199"/>
          <w:sz w:val="20"/>
          <w:szCs w:val="20"/>
        </w:rPr>
        <w:t xml:space="preserve"> cree que la consolidación anunciada hoy ayudará a entregar divulgaciones efectivas para impulsar el desempeño de la sustentabilidad global. Contamos con su continua colaboración mientras nos embarcamos en este emocionante próximo paso.</w:t>
      </w:r>
    </w:p>
    <w:p w14:paraId="43DD47BF" w14:textId="77777777" w:rsidR="00A67EAA" w:rsidRPr="00D23225" w:rsidRDefault="00A67EAA" w:rsidP="00D23225">
      <w:pPr>
        <w:pStyle w:val="NormalWeb"/>
        <w:shd w:val="clear" w:color="auto" w:fill="FFFFFF"/>
        <w:jc w:val="both"/>
        <w:rPr>
          <w:rFonts w:ascii="Arial" w:hAnsi="Arial" w:cs="Arial"/>
          <w:color w:val="575757"/>
          <w:sz w:val="20"/>
          <w:szCs w:val="20"/>
        </w:rPr>
      </w:pPr>
      <w:r w:rsidRPr="00D23225">
        <w:rPr>
          <w:rFonts w:ascii="Arial" w:hAnsi="Arial" w:cs="Arial"/>
          <w:color w:val="575757"/>
          <w:sz w:val="20"/>
          <w:szCs w:val="20"/>
        </w:rPr>
        <w:t xml:space="preserve">Richard </w:t>
      </w:r>
      <w:proofErr w:type="spellStart"/>
      <w:r w:rsidRPr="00D23225">
        <w:rPr>
          <w:rFonts w:ascii="Arial" w:hAnsi="Arial" w:cs="Arial"/>
          <w:color w:val="575757"/>
          <w:sz w:val="20"/>
          <w:szCs w:val="20"/>
        </w:rPr>
        <w:t>Samans</w:t>
      </w:r>
      <w:proofErr w:type="spellEnd"/>
      <w:r w:rsidRPr="00D23225">
        <w:rPr>
          <w:rFonts w:ascii="Arial" w:hAnsi="Arial" w:cs="Arial"/>
          <w:color w:val="575757"/>
          <w:sz w:val="20"/>
          <w:szCs w:val="20"/>
        </w:rPr>
        <w:t>, presidente de CDSB, y Paul Simpson, director ejecutivo de CDP, dijeron:</w:t>
      </w:r>
    </w:p>
    <w:p w14:paraId="246A48EF" w14:textId="77777777" w:rsidR="003153AA" w:rsidRDefault="00A67EAA" w:rsidP="00D23225">
      <w:pPr>
        <w:shd w:val="clear" w:color="auto" w:fill="FFFFFF"/>
        <w:jc w:val="both"/>
        <w:rPr>
          <w:rFonts w:ascii="Arial" w:hAnsi="Arial" w:cs="Arial"/>
          <w:i/>
          <w:iCs/>
          <w:color w:val="277199"/>
          <w:sz w:val="20"/>
          <w:szCs w:val="20"/>
        </w:rPr>
      </w:pPr>
      <w:r w:rsidRPr="00D23225">
        <w:rPr>
          <w:rFonts w:ascii="Arial" w:hAnsi="Arial" w:cs="Arial"/>
          <w:i/>
          <w:iCs/>
          <w:color w:val="277199"/>
          <w:sz w:val="20"/>
          <w:szCs w:val="20"/>
        </w:rPr>
        <w:t>CDP fue pionera en la divulgación ambiental hace veinte años y ha alojado a CDSB desde su formación en 2007. La asociación global de CDSB de organizaciones comerciales y ambientales respaldadas por la comunidad contable internacional se formó para crear un marco generalmente aceptado para la presentación de informes corporativos de material climático, ambiental y social. información a inversores y reguladores.</w:t>
      </w:r>
    </w:p>
    <w:p w14:paraId="1B163F48" w14:textId="1C7CB3A5" w:rsidR="00A67EAA" w:rsidRPr="00D23225" w:rsidRDefault="00A67EAA" w:rsidP="00D23225">
      <w:pPr>
        <w:shd w:val="clear" w:color="auto" w:fill="FFFFFF"/>
        <w:jc w:val="both"/>
        <w:rPr>
          <w:rFonts w:ascii="Arial" w:hAnsi="Arial" w:cs="Arial"/>
          <w:i/>
          <w:iCs/>
          <w:color w:val="277199"/>
          <w:sz w:val="20"/>
          <w:szCs w:val="20"/>
        </w:rPr>
      </w:pPr>
      <w:r w:rsidRPr="00D23225">
        <w:rPr>
          <w:rFonts w:ascii="Arial" w:hAnsi="Arial" w:cs="Arial"/>
          <w:i/>
          <w:iCs/>
          <w:color w:val="277199"/>
          <w:sz w:val="20"/>
          <w:szCs w:val="20"/>
        </w:rPr>
        <w:br/>
        <w:t>Estamos encantados de que la Fundación IFRS esté formando el ISSB para impulsar el desarrollo de estándares globales para divulgaciones financieras relacionadas con la sostenibilidad. La integración de CDSB por parte de ISSB garantizará que la nueva junta tenga una base sólida y pueda avanzar rápidamente basándose en las mejores prácticas existentes. CDP espera respaldar el proceso ISSB con su mecanismo de divulgación ambiental liderado por el mercado global y su experiencia en datos.</w:t>
      </w:r>
    </w:p>
    <w:p w14:paraId="3F867F47" w14:textId="77777777" w:rsidR="00A67EAA" w:rsidRPr="00D23225" w:rsidRDefault="00A67EAA" w:rsidP="00D23225">
      <w:pPr>
        <w:pStyle w:val="NormalWeb"/>
        <w:shd w:val="clear" w:color="auto" w:fill="FFFFFF"/>
        <w:jc w:val="both"/>
        <w:rPr>
          <w:rFonts w:ascii="Arial" w:hAnsi="Arial" w:cs="Arial"/>
          <w:color w:val="575757"/>
          <w:sz w:val="20"/>
          <w:szCs w:val="20"/>
        </w:rPr>
      </w:pPr>
      <w:r w:rsidRPr="00D23225">
        <w:rPr>
          <w:rFonts w:ascii="Arial" w:hAnsi="Arial" w:cs="Arial"/>
          <w:color w:val="575757"/>
          <w:sz w:val="20"/>
          <w:szCs w:val="20"/>
        </w:rPr>
        <w:t>Klaus Schwab, fundador y presidente ejecutivo del Foro Económico Mundial, dijo:</w:t>
      </w:r>
    </w:p>
    <w:p w14:paraId="25CDA3A2" w14:textId="77777777" w:rsidR="00A67EAA" w:rsidRPr="00D23225" w:rsidRDefault="00A67EAA" w:rsidP="00D23225">
      <w:pPr>
        <w:shd w:val="clear" w:color="auto" w:fill="FFFFFF"/>
        <w:jc w:val="both"/>
        <w:rPr>
          <w:rFonts w:ascii="Arial" w:hAnsi="Arial" w:cs="Arial"/>
          <w:i/>
          <w:iCs/>
          <w:color w:val="277199"/>
          <w:sz w:val="20"/>
          <w:szCs w:val="20"/>
        </w:rPr>
      </w:pPr>
      <w:r w:rsidRPr="00D23225">
        <w:rPr>
          <w:rFonts w:ascii="Arial" w:hAnsi="Arial" w:cs="Arial"/>
          <w:i/>
          <w:iCs/>
          <w:color w:val="277199"/>
          <w:sz w:val="20"/>
          <w:szCs w:val="20"/>
        </w:rPr>
        <w:t xml:space="preserve">La creación de valor a largo plazo requiere un enfoque tanto en el desempeño financiero como en la sustentabilidad. Esto significa que necesitamos herramientas para medir el desempeño de la sostenibilidad al igual que las tenemos para el desempeño financiero. El Foro Económico Mundial y su coalición del sector privado hicieron una contribución en este frente, proponiendo un conjunto básico de 'Métricas del capitalismo de las partes interesadas'. Nos complace que este esfuerzo sirva </w:t>
      </w:r>
      <w:r w:rsidRPr="00D23225">
        <w:rPr>
          <w:rFonts w:ascii="Arial" w:hAnsi="Arial" w:cs="Arial"/>
          <w:i/>
          <w:iCs/>
          <w:color w:val="277199"/>
          <w:sz w:val="20"/>
          <w:szCs w:val="20"/>
        </w:rPr>
        <w:lastRenderedPageBreak/>
        <w:t>de base para el trabajo técnico de la ISSB. Esperamos continuar nuestra asociación con la Fundación IFRS en apoyo de la ISSB, durante su establecimiento y mientras cumple con su mandato histórico.</w:t>
      </w:r>
    </w:p>
    <w:p w14:paraId="5D0B3359" w14:textId="77777777" w:rsidR="00A67EAA" w:rsidRPr="00D23225" w:rsidRDefault="00A67EAA" w:rsidP="00D23225">
      <w:pPr>
        <w:pStyle w:val="NormalWeb"/>
        <w:shd w:val="clear" w:color="auto" w:fill="FFFFFF"/>
        <w:jc w:val="both"/>
        <w:rPr>
          <w:rFonts w:ascii="Arial" w:hAnsi="Arial" w:cs="Arial"/>
          <w:color w:val="575757"/>
          <w:sz w:val="20"/>
          <w:szCs w:val="20"/>
        </w:rPr>
      </w:pPr>
      <w:r w:rsidRPr="00D23225">
        <w:rPr>
          <w:rFonts w:ascii="Arial" w:hAnsi="Arial" w:cs="Arial"/>
          <w:color w:val="575757"/>
          <w:sz w:val="20"/>
          <w:szCs w:val="20"/>
        </w:rPr>
        <w:t>La Fundación IFRS también presentará su propia transmisión en vivo a las 14:30 GMT del 3 de noviembre, proporcionando más información sobre la ISSB. El evento se </w:t>
      </w:r>
      <w:hyperlink r:id="rId16" w:history="1">
        <w:r w:rsidRPr="00D23225">
          <w:rPr>
            <w:rStyle w:val="Hipervnculo"/>
            <w:rFonts w:ascii="Arial" w:hAnsi="Arial" w:cs="Arial"/>
            <w:color w:val="CD3333"/>
            <w:sz w:val="20"/>
            <w:szCs w:val="20"/>
          </w:rPr>
          <w:t>transmitirá en vivo en nuestro sitio</w:t>
        </w:r>
      </w:hyperlink>
      <w:r w:rsidRPr="00D23225">
        <w:rPr>
          <w:rFonts w:ascii="Arial" w:hAnsi="Arial" w:cs="Arial"/>
          <w:color w:val="575757"/>
          <w:sz w:val="20"/>
          <w:szCs w:val="20"/>
        </w:rPr>
        <w:t> y a través de los </w:t>
      </w:r>
      <w:hyperlink r:id="rId17" w:history="1">
        <w:r w:rsidRPr="00D23225">
          <w:rPr>
            <w:rStyle w:val="Hipervnculo"/>
            <w:rFonts w:ascii="Arial" w:hAnsi="Arial" w:cs="Arial"/>
            <w:color w:val="CD3333"/>
            <w:sz w:val="20"/>
            <w:szCs w:val="20"/>
          </w:rPr>
          <w:t>canales de </w:t>
        </w:r>
      </w:hyperlink>
      <w:hyperlink r:id="rId18" w:history="1">
        <w:r w:rsidRPr="00D23225">
          <w:rPr>
            <w:rStyle w:val="Hipervnculo"/>
            <w:rFonts w:ascii="Arial" w:hAnsi="Arial" w:cs="Arial"/>
            <w:color w:val="CD3333"/>
            <w:sz w:val="20"/>
            <w:szCs w:val="20"/>
          </w:rPr>
          <w:t>LinkedIn</w:t>
        </w:r>
      </w:hyperlink>
      <w:r w:rsidRPr="00D23225">
        <w:rPr>
          <w:rFonts w:ascii="Arial" w:hAnsi="Arial" w:cs="Arial"/>
          <w:color w:val="575757"/>
          <w:sz w:val="20"/>
          <w:szCs w:val="20"/>
        </w:rPr>
        <w:t> y </w:t>
      </w:r>
      <w:hyperlink r:id="rId19" w:history="1">
        <w:r w:rsidRPr="00D23225">
          <w:rPr>
            <w:rStyle w:val="Hipervnculo"/>
            <w:rFonts w:ascii="Arial" w:hAnsi="Arial" w:cs="Arial"/>
            <w:color w:val="CD3333"/>
            <w:sz w:val="20"/>
            <w:szCs w:val="20"/>
          </w:rPr>
          <w:t>YouTube de </w:t>
        </w:r>
      </w:hyperlink>
      <w:hyperlink r:id="rId20" w:history="1">
        <w:r w:rsidRPr="00D23225">
          <w:rPr>
            <w:rStyle w:val="Hipervnculo"/>
            <w:rFonts w:ascii="Arial" w:hAnsi="Arial" w:cs="Arial"/>
            <w:color w:val="CD3333"/>
            <w:sz w:val="20"/>
            <w:szCs w:val="20"/>
          </w:rPr>
          <w:t>la Fundación IFRS</w:t>
        </w:r>
      </w:hyperlink>
      <w:r w:rsidRPr="00D23225">
        <w:rPr>
          <w:rFonts w:ascii="Arial" w:hAnsi="Arial" w:cs="Arial"/>
          <w:color w:val="575757"/>
          <w:sz w:val="20"/>
          <w:szCs w:val="20"/>
        </w:rPr>
        <w:t> .</w:t>
      </w:r>
    </w:p>
    <w:p w14:paraId="11BDD1B3" w14:textId="77777777" w:rsidR="00A67EAA" w:rsidRPr="00D23225" w:rsidRDefault="00B73D26" w:rsidP="00D23225">
      <w:pPr>
        <w:pStyle w:val="NormalWeb"/>
        <w:shd w:val="clear" w:color="auto" w:fill="FFFFFF"/>
        <w:jc w:val="both"/>
        <w:rPr>
          <w:rFonts w:ascii="Arial" w:hAnsi="Arial" w:cs="Arial"/>
          <w:color w:val="575757"/>
          <w:sz w:val="20"/>
          <w:szCs w:val="20"/>
        </w:rPr>
      </w:pPr>
      <w:hyperlink r:id="rId21" w:history="1">
        <w:r w:rsidR="00A67EAA" w:rsidRPr="00D23225">
          <w:rPr>
            <w:rStyle w:val="Hipervnculo"/>
            <w:rFonts w:ascii="Arial" w:hAnsi="Arial" w:cs="Arial"/>
            <w:color w:val="CD3333"/>
            <w:sz w:val="20"/>
            <w:szCs w:val="20"/>
          </w:rPr>
          <w:t>Mire nuestro breve video</w:t>
        </w:r>
      </w:hyperlink>
      <w:r w:rsidR="00A67EAA" w:rsidRPr="00D23225">
        <w:rPr>
          <w:rFonts w:ascii="Arial" w:hAnsi="Arial" w:cs="Arial"/>
          <w:color w:val="575757"/>
          <w:sz w:val="20"/>
          <w:szCs w:val="20"/>
        </w:rPr>
        <w:t xml:space="preserve"> en el que Erkki </w:t>
      </w:r>
      <w:proofErr w:type="spellStart"/>
      <w:r w:rsidR="00A67EAA" w:rsidRPr="00D23225">
        <w:rPr>
          <w:rFonts w:ascii="Arial" w:hAnsi="Arial" w:cs="Arial"/>
          <w:color w:val="575757"/>
          <w:sz w:val="20"/>
          <w:szCs w:val="20"/>
        </w:rPr>
        <w:t>Liikanen</w:t>
      </w:r>
      <w:proofErr w:type="spellEnd"/>
      <w:r w:rsidR="00A67EAA" w:rsidRPr="00D23225">
        <w:rPr>
          <w:rFonts w:ascii="Arial" w:hAnsi="Arial" w:cs="Arial"/>
          <w:color w:val="575757"/>
          <w:sz w:val="20"/>
          <w:szCs w:val="20"/>
        </w:rPr>
        <w:t xml:space="preserve"> presenta el anuncio anterior. </w:t>
      </w:r>
      <w:hyperlink r:id="rId22" w:history="1">
        <w:r w:rsidR="00A67EAA" w:rsidRPr="00D23225">
          <w:rPr>
            <w:rStyle w:val="Hipervnculo"/>
            <w:rFonts w:ascii="Arial" w:hAnsi="Arial" w:cs="Arial"/>
            <w:color w:val="CD3333"/>
            <w:sz w:val="20"/>
            <w:szCs w:val="20"/>
          </w:rPr>
          <w:t>Lea su discurso de la COP26</w:t>
        </w:r>
      </w:hyperlink>
      <w:r w:rsidR="00A67EAA" w:rsidRPr="00D23225">
        <w:rPr>
          <w:rFonts w:ascii="Arial" w:hAnsi="Arial" w:cs="Arial"/>
          <w:color w:val="575757"/>
          <w:sz w:val="20"/>
          <w:szCs w:val="20"/>
        </w:rPr>
        <w:t> .</w:t>
      </w:r>
    </w:p>
    <w:p w14:paraId="3A2276E0" w14:textId="77777777" w:rsidR="00A67EAA" w:rsidRPr="00D23225" w:rsidRDefault="00B73D26" w:rsidP="00D23225">
      <w:pPr>
        <w:pStyle w:val="NormalWeb"/>
        <w:shd w:val="clear" w:color="auto" w:fill="FFFFFF"/>
        <w:jc w:val="both"/>
        <w:rPr>
          <w:rFonts w:ascii="Arial" w:hAnsi="Arial" w:cs="Arial"/>
          <w:color w:val="575757"/>
          <w:sz w:val="20"/>
          <w:szCs w:val="20"/>
        </w:rPr>
      </w:pPr>
      <w:hyperlink r:id="rId23" w:history="1">
        <w:r w:rsidR="00A67EAA" w:rsidRPr="00D23225">
          <w:rPr>
            <w:rStyle w:val="Hipervnculo"/>
            <w:rFonts w:ascii="Arial" w:hAnsi="Arial" w:cs="Arial"/>
            <w:color w:val="CD3333"/>
            <w:sz w:val="20"/>
            <w:szCs w:val="20"/>
          </w:rPr>
          <w:t>Lea la Declaración de comentarios que</w:t>
        </w:r>
      </w:hyperlink>
      <w:r w:rsidR="00A67EAA" w:rsidRPr="00D23225">
        <w:rPr>
          <w:rFonts w:ascii="Arial" w:hAnsi="Arial" w:cs="Arial"/>
          <w:color w:val="575757"/>
          <w:sz w:val="20"/>
          <w:szCs w:val="20"/>
        </w:rPr>
        <w:t> resume los comentarios de las partes interesadas recibidos sobre la consulta de los Fideicomisarios sobre las enmiendas propuestas a la </w:t>
      </w:r>
      <w:r w:rsidR="00A67EAA" w:rsidRPr="00D23225">
        <w:rPr>
          <w:rFonts w:ascii="Arial" w:hAnsi="Arial" w:cs="Arial"/>
          <w:i/>
          <w:iCs/>
          <w:color w:val="575757"/>
          <w:sz w:val="20"/>
          <w:szCs w:val="20"/>
        </w:rPr>
        <w:t>Constitución</w:t>
      </w:r>
      <w:r w:rsidR="00A67EAA" w:rsidRPr="00D23225">
        <w:rPr>
          <w:rFonts w:ascii="Arial" w:hAnsi="Arial" w:cs="Arial"/>
          <w:color w:val="575757"/>
          <w:sz w:val="20"/>
          <w:szCs w:val="20"/>
        </w:rPr>
        <w:t> para facilitar la creación de la ISSB.</w:t>
      </w:r>
    </w:p>
    <w:p w14:paraId="15D580FD" w14:textId="77777777" w:rsidR="00A67EAA" w:rsidRPr="00D23225" w:rsidRDefault="00A67EAA" w:rsidP="00D23225">
      <w:pPr>
        <w:jc w:val="both"/>
        <w:rPr>
          <w:rFonts w:ascii="Arial" w:hAnsi="Arial" w:cs="Arial"/>
          <w:sz w:val="20"/>
          <w:szCs w:val="20"/>
        </w:rPr>
      </w:pPr>
    </w:p>
    <w:sectPr w:rsidR="00A67EAA" w:rsidRPr="00D232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D4A6A"/>
    <w:multiLevelType w:val="multilevel"/>
    <w:tmpl w:val="F472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AA"/>
    <w:rsid w:val="003153AA"/>
    <w:rsid w:val="00A67EAA"/>
    <w:rsid w:val="00B73D26"/>
    <w:rsid w:val="00C45556"/>
    <w:rsid w:val="00C5169C"/>
    <w:rsid w:val="00D232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3311"/>
  <w15:chartTrackingRefBased/>
  <w15:docId w15:val="{9598FC1F-7744-48F6-AD71-F0552989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67E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67E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7EA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semiHidden/>
    <w:rsid w:val="00A67EA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67EA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A67E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1589">
      <w:bodyDiv w:val="1"/>
      <w:marLeft w:val="0"/>
      <w:marRight w:val="0"/>
      <w:marTop w:val="0"/>
      <w:marBottom w:val="0"/>
      <w:divBdr>
        <w:top w:val="none" w:sz="0" w:space="0" w:color="auto"/>
        <w:left w:val="none" w:sz="0" w:space="0" w:color="auto"/>
        <w:bottom w:val="none" w:sz="0" w:space="0" w:color="auto"/>
        <w:right w:val="none" w:sz="0" w:space="0" w:color="auto"/>
      </w:divBdr>
      <w:divsChild>
        <w:div w:id="591278651">
          <w:blockQuote w:val="1"/>
          <w:marLeft w:val="0"/>
          <w:marRight w:val="0"/>
          <w:marTop w:val="0"/>
          <w:marBottom w:val="300"/>
          <w:divBdr>
            <w:top w:val="none" w:sz="0" w:space="0" w:color="auto"/>
            <w:left w:val="none" w:sz="0" w:space="0" w:color="auto"/>
            <w:bottom w:val="none" w:sz="0" w:space="0" w:color="auto"/>
            <w:right w:val="none" w:sz="0" w:space="0" w:color="auto"/>
          </w:divBdr>
        </w:div>
        <w:div w:id="585112281">
          <w:blockQuote w:val="1"/>
          <w:marLeft w:val="0"/>
          <w:marRight w:val="0"/>
          <w:marTop w:val="0"/>
          <w:marBottom w:val="300"/>
          <w:divBdr>
            <w:top w:val="none" w:sz="0" w:space="0" w:color="auto"/>
            <w:left w:val="none" w:sz="0" w:space="0" w:color="auto"/>
            <w:bottom w:val="none" w:sz="0" w:space="0" w:color="auto"/>
            <w:right w:val="none" w:sz="0" w:space="0" w:color="auto"/>
          </w:divBdr>
        </w:div>
        <w:div w:id="1942759291">
          <w:blockQuote w:val="1"/>
          <w:marLeft w:val="0"/>
          <w:marRight w:val="0"/>
          <w:marTop w:val="0"/>
          <w:marBottom w:val="300"/>
          <w:divBdr>
            <w:top w:val="none" w:sz="0" w:space="0" w:color="auto"/>
            <w:left w:val="none" w:sz="0" w:space="0" w:color="auto"/>
            <w:bottom w:val="none" w:sz="0" w:space="0" w:color="auto"/>
            <w:right w:val="none" w:sz="0" w:space="0" w:color="auto"/>
          </w:divBdr>
        </w:div>
        <w:div w:id="833111308">
          <w:blockQuote w:val="1"/>
          <w:marLeft w:val="0"/>
          <w:marRight w:val="0"/>
          <w:marTop w:val="0"/>
          <w:marBottom w:val="300"/>
          <w:divBdr>
            <w:top w:val="none" w:sz="0" w:space="0" w:color="auto"/>
            <w:left w:val="none" w:sz="0" w:space="0" w:color="auto"/>
            <w:bottom w:val="none" w:sz="0" w:space="0" w:color="auto"/>
            <w:right w:val="none" w:sz="0" w:space="0" w:color="auto"/>
          </w:divBdr>
        </w:div>
        <w:div w:id="204532319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056784013">
      <w:bodyDiv w:val="1"/>
      <w:marLeft w:val="0"/>
      <w:marRight w:val="0"/>
      <w:marTop w:val="0"/>
      <w:marBottom w:val="0"/>
      <w:divBdr>
        <w:top w:val="none" w:sz="0" w:space="0" w:color="auto"/>
        <w:left w:val="none" w:sz="0" w:space="0" w:color="auto"/>
        <w:bottom w:val="none" w:sz="0" w:space="0" w:color="auto"/>
        <w:right w:val="none" w:sz="0" w:space="0" w:color="auto"/>
      </w:divBdr>
    </w:div>
    <w:div w:id="1317999168">
      <w:bodyDiv w:val="1"/>
      <w:marLeft w:val="0"/>
      <w:marRight w:val="0"/>
      <w:marTop w:val="0"/>
      <w:marBottom w:val="0"/>
      <w:divBdr>
        <w:top w:val="none" w:sz="0" w:space="0" w:color="auto"/>
        <w:left w:val="none" w:sz="0" w:space="0" w:color="auto"/>
        <w:bottom w:val="none" w:sz="0" w:space="0" w:color="auto"/>
        <w:right w:val="none" w:sz="0" w:space="0" w:color="auto"/>
      </w:divBdr>
    </w:div>
    <w:div w:id="160615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uereportingfoundation.org/" TargetMode="External"/><Relationship Id="rId13" Type="http://schemas.openxmlformats.org/officeDocument/2006/relationships/hyperlink" Target="https://www.g20.org/wp-content/uploads/2021/10/G20-ROME-LEADERS-DECLARATION.pdf" TargetMode="External"/><Relationship Id="rId18" Type="http://schemas.openxmlformats.org/officeDocument/2006/relationships/hyperlink" Target="https://www.linkedin.com/company/ifrs-foundation" TargetMode="External"/><Relationship Id="rId3" Type="http://schemas.openxmlformats.org/officeDocument/2006/relationships/settings" Target="settings.xml"/><Relationship Id="rId21" Type="http://schemas.openxmlformats.org/officeDocument/2006/relationships/hyperlink" Target="https://www.ifrs.org/content/ifrs/home/projects/completed-projects/2021/sustainability-reporting/video-erkki-liikanen-introduces-the-issb.html" TargetMode="External"/><Relationship Id="rId7" Type="http://schemas.openxmlformats.org/officeDocument/2006/relationships/hyperlink" Target="https://www.cdsb.net/" TargetMode="External"/><Relationship Id="rId12" Type="http://schemas.openxmlformats.org/officeDocument/2006/relationships/hyperlink" Target="https://www.ifrs.org/content/dam/ifrs/about-us/legal-and-governance/constitution-docs/ifrs-foundation-constitution-2021.pdf" TargetMode="External"/><Relationship Id="rId17" Type="http://schemas.openxmlformats.org/officeDocument/2006/relationships/hyperlink" Target="https://www.youtube.com/channel/UClGKPz2TwXyyZgou9jTo8t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frs.org/content/ifrs/home/news-and-events/news/2021/11/An-update-on-the-ISSB-at-COP26.html" TargetMode="External"/><Relationship Id="rId20" Type="http://schemas.openxmlformats.org/officeDocument/2006/relationships/hyperlink" Target="https://www.linkedin.com/company/ifrs-foundation" TargetMode="External"/><Relationship Id="rId1" Type="http://schemas.openxmlformats.org/officeDocument/2006/relationships/numbering" Target="numbering.xml"/><Relationship Id="rId6" Type="http://schemas.openxmlformats.org/officeDocument/2006/relationships/hyperlink" Target="https://www.cdsb.net/" TargetMode="External"/><Relationship Id="rId11" Type="http://schemas.openxmlformats.org/officeDocument/2006/relationships/hyperlink" Target="https://www.ifrs.org/content/dam/ifrs/about-us/legal-and-governance/constitution-docs/ifrs-foundation-constitution-2021.pdf" TargetMode="External"/><Relationship Id="rId24" Type="http://schemas.openxmlformats.org/officeDocument/2006/relationships/fontTable" Target="fontTable.xml"/><Relationship Id="rId5" Type="http://schemas.openxmlformats.org/officeDocument/2006/relationships/hyperlink" Target="https://www.ifrs.org/content/ifrs/home/groups/international-sustainability-standards-board.html" TargetMode="External"/><Relationship Id="rId15" Type="http://schemas.openxmlformats.org/officeDocument/2006/relationships/hyperlink" Target="https://www.ifrs.org/content/ifrs/home/groups/technical-readiness-working-group/" TargetMode="External"/><Relationship Id="rId23" Type="http://schemas.openxmlformats.org/officeDocument/2006/relationships/hyperlink" Target="https://www.ifrs.org/content/dam/ifrs/project/sustainability-reporting/feedback-statement-constitution-sustainability-nov2021.pdf" TargetMode="External"/><Relationship Id="rId10" Type="http://schemas.openxmlformats.org/officeDocument/2006/relationships/hyperlink" Target="https://www.ifrs.org/content/dam/ifrs/about-us/legal-and-governance/constitution-docs/ifrs-foundation-constitution-2021.pdf" TargetMode="External"/><Relationship Id="rId19" Type="http://schemas.openxmlformats.org/officeDocument/2006/relationships/hyperlink" Target="https://www.youtube.com/channel/UClGKPz2TwXyyZgou9jTo8tw" TargetMode="External"/><Relationship Id="rId4" Type="http://schemas.openxmlformats.org/officeDocument/2006/relationships/webSettings" Target="webSettings.xml"/><Relationship Id="rId9" Type="http://schemas.openxmlformats.org/officeDocument/2006/relationships/hyperlink" Target="https://www.ifrs.org/content/ifrs/home/groups/technical-readiness-working-group.html" TargetMode="External"/><Relationship Id="rId14" Type="http://schemas.openxmlformats.org/officeDocument/2006/relationships/hyperlink" Target="https://www.fsb.org/2021/10/fsb-welcomes-tcfd-status-report-2/" TargetMode="External"/><Relationship Id="rId22" Type="http://schemas.openxmlformats.org/officeDocument/2006/relationships/hyperlink" Target="https://www.ifrs.org/content/ifrs/home/news-and-events/news/2021/11/global-sustainability-disclosure-standards-for-the-financial-market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2614</Words>
  <Characters>14382</Characters>
  <Application>Microsoft Office Word</Application>
  <DocSecurity>0</DocSecurity>
  <Lines>119</Lines>
  <Paragraphs>33</Paragraphs>
  <ScaleCrop>false</ScaleCrop>
  <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3</cp:revision>
  <dcterms:created xsi:type="dcterms:W3CDTF">2021-11-08T02:53:00Z</dcterms:created>
  <dcterms:modified xsi:type="dcterms:W3CDTF">2021-11-10T01:07:00Z</dcterms:modified>
</cp:coreProperties>
</file>