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DB85" w14:textId="77777777" w:rsidR="00D47E05" w:rsidRPr="005A087D" w:rsidRDefault="00D47E05" w:rsidP="00917E2B">
      <w:pPr>
        <w:spacing w:after="0"/>
        <w:rPr>
          <w:b/>
          <w:bCs/>
          <w:color w:val="525252" w:themeColor="accent3" w:themeShade="80"/>
        </w:rPr>
      </w:pPr>
      <w:r w:rsidRPr="005A087D">
        <w:rPr>
          <w:b/>
          <w:bCs/>
          <w:color w:val="525252" w:themeColor="accent3" w:themeShade="80"/>
        </w:rPr>
        <w:t>XBRL US publica las últimas reglas de calidad de datos para su revisión</w:t>
      </w:r>
    </w:p>
    <w:p w14:paraId="107BB413" w14:textId="180E79EB" w:rsidR="00D47E05" w:rsidRDefault="00D47E05" w:rsidP="00D47E05"/>
    <w:p w14:paraId="7ED18229" w14:textId="6C6D7F88" w:rsidR="00D47E05" w:rsidRPr="00D47E05" w:rsidRDefault="00D47E05" w:rsidP="00D47E05">
      <w:r w:rsidRPr="00D47E05">
        <w:rPr>
          <w:noProof/>
        </w:rPr>
        <w:drawing>
          <wp:inline distT="0" distB="0" distL="0" distR="0" wp14:anchorId="3A56A4FA" wp14:editId="1302C5D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433FC26" w14:textId="77777777" w:rsidR="00BF00DD" w:rsidRPr="00D47E05" w:rsidRDefault="00BF00DD" w:rsidP="00BF00DD">
      <w:r w:rsidRPr="00D47E05">
        <w:t>Publicado el julio 22, 2022 por </w:t>
      </w:r>
      <w:hyperlink r:id="rId6" w:history="1">
        <w:r w:rsidRPr="00D47E05">
          <w:rPr>
            <w:rStyle w:val="Hipervnculo"/>
            <w:b/>
            <w:bCs/>
          </w:rPr>
          <w:t>Editor</w:t>
        </w:r>
      </w:hyperlink>
    </w:p>
    <w:p w14:paraId="467B58A7" w14:textId="77777777" w:rsidR="00D47E05" w:rsidRPr="00D47E05" w:rsidRDefault="00D47E05" w:rsidP="00917E2B">
      <w:pPr>
        <w:spacing w:after="0"/>
        <w:jc w:val="both"/>
      </w:pPr>
      <w:r w:rsidRPr="00D47E05">
        <w:t>El Comité de Calidad de Datos de XBRL US (</w:t>
      </w:r>
      <w:hyperlink r:id="rId7" w:tgtFrame="_blank" w:history="1">
        <w:r w:rsidRPr="00D47E05">
          <w:rPr>
            <w:rStyle w:val="Hipervnculo"/>
          </w:rPr>
          <w:t>DQC</w:t>
        </w:r>
      </w:hyperlink>
      <w:r w:rsidRPr="00D47E05">
        <w:t>) ha publicado su 19º conjunto de reglas, que contiene tres nuevas reglas de validación propuestas. Las reglas desarrolladas por el DQC en conjunto se aplican a muchos cientos de conceptos de informes, y pueden incorporarse al software y ser utilizadas por los archivadores para verificar automáticamente sus finanzas con formato XBRL para detectar problemas de calidad de los datos. XBRL US también ofrece una herramienta de verificación en línea gratuita. Si se detectan posibles errores o inconsistencias, estos pueden ser examinados y corregidos antes de su presentación a la Comisión de Bolsa y Valores (SEC), lo que ayuda a garantizar la alta calidad del informe final.</w:t>
      </w:r>
    </w:p>
    <w:p w14:paraId="0504DEF4" w14:textId="77777777" w:rsidR="00D47E05" w:rsidRPr="00D47E05" w:rsidRDefault="00D47E05" w:rsidP="00BF00DD">
      <w:pPr>
        <w:jc w:val="both"/>
      </w:pPr>
      <w:r w:rsidRPr="00D47E05">
        <w:t>Ahora se anima a formular observaciones sobre las normas más recientes, que se recibirán antes del 1 de septiembre de 2022. Como dice XBRL US, </w:t>
      </w:r>
      <w:r w:rsidRPr="00D47E05">
        <w:rPr>
          <w:i/>
          <w:iCs/>
        </w:rPr>
        <w:t>"la revisión pública y los comentarios son una parte crítica del proceso de mejora de la usabilidad de XBRL presentado ante la SEC". </w:t>
      </w:r>
      <w:r w:rsidRPr="00D47E05">
        <w:t>El DQC también ha aprobado recientemente las cinco reglas contenidas en su </w:t>
      </w:r>
      <w:hyperlink r:id="rId8" w:tgtFrame="_blank" w:history="1">
        <w:r w:rsidRPr="00D47E05">
          <w:rPr>
            <w:rStyle w:val="Hipervnculo"/>
          </w:rPr>
          <w:t>18º conjunto de reglas</w:t>
        </w:r>
      </w:hyperlink>
      <w:r w:rsidRPr="00D47E05">
        <w:t>. Entrarán en vigor el 1 de septiembre, con lo que el número total de normas disponibles para su uso ascenderá a 96.</w:t>
      </w:r>
    </w:p>
    <w:p w14:paraId="26E9F9C7" w14:textId="77777777" w:rsidR="00D47E05" w:rsidRPr="00D47E05" w:rsidRDefault="00D47E05" w:rsidP="00D47E05">
      <w:r w:rsidRPr="00D47E05">
        <w:t>Lea más </w:t>
      </w:r>
      <w:hyperlink r:id="rId9" w:tgtFrame="_blank" w:history="1">
        <w:r w:rsidRPr="00D47E05">
          <w:rPr>
            <w:rStyle w:val="Hipervnculo"/>
          </w:rPr>
          <w:t>aquí</w:t>
        </w:r>
      </w:hyperlink>
      <w:r w:rsidRPr="00D47E05">
        <w:t>, </w:t>
      </w:r>
      <w:hyperlink r:id="rId10" w:tgtFrame="_blank" w:history="1">
        <w:r w:rsidRPr="00D47E05">
          <w:rPr>
            <w:rStyle w:val="Hipervnculo"/>
          </w:rPr>
          <w:t>aquí</w:t>
        </w:r>
      </w:hyperlink>
      <w:r w:rsidRPr="00D47E05">
        <w:t> y </w:t>
      </w:r>
      <w:hyperlink r:id="rId11" w:tgtFrame="_blank" w:history="1">
        <w:r w:rsidRPr="00D47E05">
          <w:rPr>
            <w:rStyle w:val="Hipervnculo"/>
          </w:rPr>
          <w:t>aquí</w:t>
        </w:r>
      </w:hyperlink>
      <w:r w:rsidRPr="00D47E05">
        <w:t>.</w:t>
      </w:r>
    </w:p>
    <w:p w14:paraId="7920178A" w14:textId="77777777" w:rsidR="00D47E05" w:rsidRPr="00D47E05" w:rsidRDefault="005A087D" w:rsidP="00D47E05">
      <w:hyperlink r:id="rId12" w:history="1">
        <w:r w:rsidR="00D47E05" w:rsidRPr="00D47E05">
          <w:rPr>
            <w:rStyle w:val="Hipervnculo"/>
          </w:rPr>
          <w:t>CALIDAD DE DATOS</w:t>
        </w:r>
      </w:hyperlink>
      <w:r w:rsidR="00D47E05" w:rsidRPr="00D47E05">
        <w:t> </w:t>
      </w:r>
      <w:hyperlink r:id="rId13" w:history="1">
        <w:r w:rsidR="00D47E05" w:rsidRPr="00D47E05">
          <w:rPr>
            <w:rStyle w:val="Hipervnculo"/>
          </w:rPr>
          <w:t>DQC</w:t>
        </w:r>
      </w:hyperlink>
      <w:r w:rsidR="00D47E05" w:rsidRPr="00D47E05">
        <w:t> </w:t>
      </w:r>
      <w:hyperlink r:id="rId14" w:history="1">
        <w:r w:rsidR="00D47E05" w:rsidRPr="00D47E05">
          <w:rPr>
            <w:rStyle w:val="Hipervnculo"/>
          </w:rPr>
          <w:t>US</w:t>
        </w:r>
      </w:hyperlink>
      <w:r w:rsidR="00D47E05" w:rsidRPr="00D47E05">
        <w:t> </w:t>
      </w:r>
      <w:hyperlink r:id="rId15" w:history="1">
        <w:r w:rsidR="00D47E05" w:rsidRPr="00D47E05">
          <w:rPr>
            <w:rStyle w:val="Hipervnculo"/>
          </w:rPr>
          <w:t>VALIDACIÓN</w:t>
        </w:r>
      </w:hyperlink>
      <w:r w:rsidR="00D47E05" w:rsidRPr="00D47E05">
        <w:t> </w:t>
      </w:r>
      <w:hyperlink r:id="rId16" w:history="1">
        <w:r w:rsidR="00D47E05" w:rsidRPr="00D47E05">
          <w:rPr>
            <w:rStyle w:val="Hipervnculo"/>
          </w:rPr>
          <w:t>XBRL US</w:t>
        </w:r>
      </w:hyperlink>
    </w:p>
    <w:p w14:paraId="47AC5819" w14:textId="2B90CCCB" w:rsidR="00076966" w:rsidRPr="00076966" w:rsidRDefault="00076966" w:rsidP="00076966">
      <w:r w:rsidRPr="00076966">
        <w:rPr>
          <w:noProof/>
        </w:rPr>
        <w:lastRenderedPageBreak/>
        <w:drawing>
          <wp:inline distT="0" distB="0" distL="0" distR="0" wp14:anchorId="6B4C47DA" wp14:editId="7EE82999">
            <wp:extent cx="2247900" cy="525780"/>
            <wp:effectExtent l="0" t="0" r="0" b="7620"/>
            <wp:docPr id="3" name="Imagen 3" descr="XBRL Españ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RL Españ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04F110BF" w14:textId="77777777" w:rsidR="00076966" w:rsidRPr="00076966" w:rsidRDefault="00076966" w:rsidP="00076966">
      <w:pPr>
        <w:rPr>
          <w:b/>
          <w:bCs/>
        </w:rPr>
      </w:pPr>
      <w:r w:rsidRPr="00076966">
        <w:rPr>
          <w:b/>
          <w:bCs/>
        </w:rPr>
        <w:t>Reglas de validación aprobadas</w:t>
      </w:r>
    </w:p>
    <w:p w14:paraId="2F1C1B12" w14:textId="5AFA2B5D" w:rsidR="00076966" w:rsidRPr="00076966" w:rsidRDefault="00076966" w:rsidP="00076966">
      <w:r w:rsidRPr="00076966">
        <w:rPr>
          <w:noProof/>
        </w:rPr>
        <w:drawing>
          <wp:inline distT="0" distB="0" distL="0" distR="0" wp14:anchorId="686D6443" wp14:editId="3F4F298F">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64475768" w14:textId="77777777" w:rsidR="00076966" w:rsidRPr="00076966" w:rsidRDefault="00076966" w:rsidP="005F5976">
      <w:pPr>
        <w:spacing w:after="0"/>
        <w:jc w:val="both"/>
      </w:pPr>
      <w:r w:rsidRPr="00076966">
        <w:t>Las reglas de validación disponibles gratuitamente a continuación han sido aprobadas por el Comité de Calidad de Datos de XBRL US después de considerar los comentarios recibidos durante los períodos de revisión pública.</w:t>
      </w:r>
    </w:p>
    <w:p w14:paraId="1FF110C4" w14:textId="77777777" w:rsidR="00076966" w:rsidRPr="00076966" w:rsidRDefault="00076966" w:rsidP="00BF00DD">
      <w:pPr>
        <w:jc w:val="both"/>
      </w:pPr>
      <w:r w:rsidRPr="00076966">
        <w:t>Se puede acceder a las reglas a través de proveedores de servicios XBRL: varios miembros de XBRL US han incorporado estas reglas en sus productos y están </w:t>
      </w:r>
      <w:hyperlink r:id="rId20" w:history="1">
        <w:r w:rsidRPr="00076966">
          <w:rPr>
            <w:rStyle w:val="Hipervnculo"/>
          </w:rPr>
          <w:t>certificados</w:t>
        </w:r>
      </w:hyperlink>
      <w:r w:rsidRPr="00076966">
        <w:t> para ejecutarlas con éxito.</w:t>
      </w:r>
    </w:p>
    <w:p w14:paraId="7E1CFCD3" w14:textId="77777777" w:rsidR="00076966" w:rsidRPr="00076966" w:rsidRDefault="00076966" w:rsidP="005F5976">
      <w:pPr>
        <w:spacing w:after="0"/>
        <w:rPr>
          <w:b/>
          <w:bCs/>
        </w:rPr>
      </w:pPr>
      <w:r w:rsidRPr="00076966">
        <w:rPr>
          <w:b/>
          <w:bCs/>
        </w:rPr>
        <w:t>Versión actual del plugin aprobada: </w:t>
      </w:r>
      <w:hyperlink r:id="rId21" w:tgtFrame="_blank" w:history="1">
        <w:r w:rsidRPr="00076966">
          <w:rPr>
            <w:rStyle w:val="Hipervnculo"/>
            <w:b/>
            <w:bCs/>
          </w:rPr>
          <w:t>18.0.1 (julio de 2022)</w:t>
        </w:r>
      </w:hyperlink>
    </w:p>
    <w:p w14:paraId="391C31C0" w14:textId="77777777" w:rsidR="00076966" w:rsidRPr="00076966" w:rsidRDefault="00076966" w:rsidP="00BF00DD">
      <w:pPr>
        <w:jc w:val="both"/>
      </w:pPr>
      <w:r w:rsidRPr="00076966">
        <w:t>Cuando una regla detecta un error, los archivadores reciben información detallada sobre el error con orientación sobre cómo corregirlo.</w:t>
      </w:r>
    </w:p>
    <w:p w14:paraId="09AD5969" w14:textId="77777777" w:rsidR="00076966" w:rsidRPr="00076966" w:rsidRDefault="00076966" w:rsidP="005F5976">
      <w:pPr>
        <w:spacing w:after="0"/>
        <w:rPr>
          <w:b/>
          <w:bCs/>
        </w:rPr>
      </w:pPr>
      <w:r w:rsidRPr="00076966">
        <w:rPr>
          <w:b/>
          <w:bCs/>
        </w:rPr>
        <w:t>Reglas de validación aprobadas - </w:t>
      </w:r>
      <w:hyperlink r:id="rId22" w:tgtFrame="_blank" w:history="1">
        <w:r w:rsidRPr="00076966">
          <w:rPr>
            <w:rStyle w:val="Hipervnculo"/>
            <w:b/>
            <w:bCs/>
          </w:rPr>
          <w:t>RSS </w:t>
        </w:r>
      </w:hyperlink>
    </w:p>
    <w:p w14:paraId="5A4BCFA2" w14:textId="77777777" w:rsidR="00076966" w:rsidRPr="00076966" w:rsidRDefault="00076966" w:rsidP="00BF00DD">
      <w:pPr>
        <w:jc w:val="both"/>
      </w:pPr>
      <w:r w:rsidRPr="00076966">
        <w:t>Hay 96 reglas aprobadas por DQC vinculadas a continuación. La Guía aprobada por DQC para declarantes de la SEC está vinculada a la derecha en esta página. Las reglas con un enlace de "ver resultados" muestran un seguimiento interactivo de series en tiempo casi real para el número de veces que la regla ha sido </w:t>
      </w:r>
      <w:hyperlink r:id="rId23" w:history="1">
        <w:r w:rsidRPr="00076966">
          <w:rPr>
            <w:rStyle w:val="Hipervnculo"/>
            <w:b/>
            <w:bCs/>
          </w:rPr>
          <w:t>activada por las presentaciones presentadas ante la SEC</w:t>
        </w:r>
      </w:hyperlink>
      <w:r w:rsidRPr="00076966">
        <w:t>.</w:t>
      </w:r>
    </w:p>
    <w:p w14:paraId="2969666D" w14:textId="77777777" w:rsidR="00076966" w:rsidRPr="00076966" w:rsidRDefault="00076966" w:rsidP="00BF00DD">
      <w:pPr>
        <w:spacing w:after="0"/>
        <w:rPr>
          <w:b/>
          <w:bCs/>
        </w:rPr>
      </w:pPr>
      <w:r w:rsidRPr="00076966">
        <w:rPr>
          <w:b/>
          <w:bCs/>
        </w:rPr>
        <w:t>DQC_0001</w:t>
      </w:r>
    </w:p>
    <w:p w14:paraId="29964167" w14:textId="77777777" w:rsidR="00BF00DD" w:rsidRDefault="00076966" w:rsidP="00BF00DD">
      <w:pPr>
        <w:spacing w:after="0"/>
      </w:pPr>
      <w:r w:rsidRPr="00076966">
        <w:t>Aprobado:</w:t>
      </w:r>
      <w:r w:rsidR="00BF00DD">
        <w:t xml:space="preserve"> </w:t>
      </w:r>
      <w:proofErr w:type="spellStart"/>
      <w:r w:rsidRPr="00076966">
        <w:t>Sep</w:t>
      </w:r>
      <w:proofErr w:type="spellEnd"/>
      <w:r w:rsidRPr="00076966">
        <w:t xml:space="preserve"> 29, 2016</w:t>
      </w:r>
    </w:p>
    <w:p w14:paraId="4B8B1EA4" w14:textId="63CC2437" w:rsidR="00076966" w:rsidRPr="00076966" w:rsidRDefault="00076966" w:rsidP="00BF00DD">
      <w:pPr>
        <w:spacing w:after="0"/>
      </w:pPr>
      <w:r w:rsidRPr="00076966">
        <w:t>Efectivo:</w:t>
      </w:r>
      <w:r w:rsidR="00BF00DD">
        <w:t xml:space="preserve"> </w:t>
      </w:r>
      <w:r w:rsidRPr="00076966">
        <w:t>Mar 28, 2017</w:t>
      </w:r>
    </w:p>
    <w:p w14:paraId="33235883" w14:textId="77777777" w:rsidR="00076966" w:rsidRPr="00076966" w:rsidRDefault="00076966" w:rsidP="00BF00DD">
      <w:pPr>
        <w:spacing w:after="0"/>
      </w:pPr>
      <w:r w:rsidRPr="00076966">
        <w:t>US GAAP</w:t>
      </w:r>
    </w:p>
    <w:p w14:paraId="6E0778BF" w14:textId="5D1BA2BC" w:rsidR="00076966" w:rsidRPr="00076966" w:rsidRDefault="005A087D" w:rsidP="00BF00DD">
      <w:pPr>
        <w:spacing w:after="0"/>
      </w:pPr>
      <w:hyperlink r:id="rId24" w:history="1">
        <w:r w:rsidR="00076966" w:rsidRPr="00076966">
          <w:rPr>
            <w:rStyle w:val="Hipervnculo"/>
            <w:b/>
            <w:bCs/>
          </w:rPr>
          <w:t>ver resultados</w:t>
        </w:r>
      </w:hyperlink>
    </w:p>
    <w:p w14:paraId="04578B05" w14:textId="77777777" w:rsidR="00076966" w:rsidRPr="00076966" w:rsidRDefault="005A087D" w:rsidP="00076966">
      <w:pPr>
        <w:rPr>
          <w:b/>
          <w:bCs/>
        </w:rPr>
      </w:pPr>
      <w:hyperlink r:id="rId25" w:history="1">
        <w:r w:rsidR="00076966" w:rsidRPr="00076966">
          <w:rPr>
            <w:rStyle w:val="Hipervnculo"/>
            <w:b/>
            <w:bCs/>
          </w:rPr>
          <w:t>Eje con miembros inapropiados</w:t>
        </w:r>
      </w:hyperlink>
    </w:p>
    <w:p w14:paraId="2D7CF298" w14:textId="77777777" w:rsidR="00076966" w:rsidRPr="00076966" w:rsidRDefault="00076966" w:rsidP="00BF00DD">
      <w:pPr>
        <w:spacing w:after="0"/>
      </w:pPr>
      <w:r w:rsidRPr="00076966">
        <w:t>Última actualización</w:t>
      </w:r>
      <w:r w:rsidRPr="00076966">
        <w:rPr>
          <w:i/>
          <w:iCs/>
        </w:rPr>
        <w:t>: abril de 2020</w:t>
      </w:r>
      <w:r w:rsidRPr="00076966">
        <w:t> como parte de </w:t>
      </w:r>
      <w:r w:rsidRPr="00076966">
        <w:rPr>
          <w:b/>
          <w:bCs/>
        </w:rPr>
        <w:t>v11.0.4</w:t>
      </w:r>
    </w:p>
    <w:p w14:paraId="2D737867" w14:textId="77777777" w:rsidR="00076966" w:rsidRPr="00076966" w:rsidRDefault="00076966" w:rsidP="00BF00DD">
      <w:pPr>
        <w:jc w:val="both"/>
      </w:pPr>
      <w:r w:rsidRPr="00076966">
        <w:t>Ciertos ejes en la taxonomía US GAAP solo deben tener ciertos miembros como se muestra en la taxonomía US GAAP. Esta regla comprueba si estos ejes tienen miembros inapropiados.</w:t>
      </w:r>
    </w:p>
    <w:p w14:paraId="1BEACFE1" w14:textId="77777777" w:rsidR="00076966" w:rsidRPr="00076966" w:rsidRDefault="00076966" w:rsidP="00BF00DD">
      <w:pPr>
        <w:spacing w:after="0"/>
        <w:rPr>
          <w:b/>
          <w:bCs/>
        </w:rPr>
      </w:pPr>
      <w:r w:rsidRPr="00076966">
        <w:rPr>
          <w:b/>
          <w:bCs/>
        </w:rPr>
        <w:t>DQC_0004</w:t>
      </w:r>
    </w:p>
    <w:p w14:paraId="0DA687BA" w14:textId="77777777" w:rsidR="00BF00DD" w:rsidRDefault="00076966" w:rsidP="00BF00DD">
      <w:pPr>
        <w:spacing w:after="0"/>
      </w:pPr>
      <w:r w:rsidRPr="00076966">
        <w:t>Aprobado:</w:t>
      </w:r>
      <w:r w:rsidR="00BF00DD">
        <w:t xml:space="preserve"> </w:t>
      </w:r>
      <w:r w:rsidRPr="00076966">
        <w:t>Nov 18, 2015</w:t>
      </w:r>
    </w:p>
    <w:p w14:paraId="1A35A868" w14:textId="12EDAE88" w:rsidR="00076966" w:rsidRPr="00076966" w:rsidRDefault="00076966" w:rsidP="00BF00DD">
      <w:pPr>
        <w:spacing w:after="0"/>
      </w:pPr>
      <w:r w:rsidRPr="00076966">
        <w:t>Efectivo:</w:t>
      </w:r>
      <w:r w:rsidR="00BF00DD">
        <w:t xml:space="preserve"> </w:t>
      </w:r>
      <w:r w:rsidRPr="00076966">
        <w:t>Ene 1, 2016</w:t>
      </w:r>
    </w:p>
    <w:p w14:paraId="178A6411" w14:textId="77777777" w:rsidR="00076966" w:rsidRPr="00076966" w:rsidRDefault="00076966" w:rsidP="00BF00DD">
      <w:pPr>
        <w:spacing w:after="0"/>
      </w:pPr>
      <w:r w:rsidRPr="00076966">
        <w:t>US GAAP</w:t>
      </w:r>
    </w:p>
    <w:p w14:paraId="332DA230" w14:textId="0B18856B" w:rsidR="00076966" w:rsidRPr="00076966" w:rsidRDefault="005A087D" w:rsidP="00BF00DD">
      <w:pPr>
        <w:spacing w:after="0"/>
      </w:pPr>
      <w:hyperlink r:id="rId26" w:history="1">
        <w:r w:rsidR="00076966" w:rsidRPr="00076966">
          <w:rPr>
            <w:rStyle w:val="Hipervnculo"/>
            <w:b/>
            <w:bCs/>
          </w:rPr>
          <w:t>ver resultados</w:t>
        </w:r>
      </w:hyperlink>
    </w:p>
    <w:p w14:paraId="77E55D45" w14:textId="46C312D1" w:rsidR="00076966" w:rsidRPr="00076966" w:rsidRDefault="005A087D" w:rsidP="00BF00DD">
      <w:pPr>
        <w:spacing w:after="0"/>
        <w:rPr>
          <w:b/>
          <w:bCs/>
        </w:rPr>
      </w:pPr>
      <w:hyperlink r:id="rId27" w:history="1">
        <w:r w:rsidR="00076966" w:rsidRPr="00076966">
          <w:rPr>
            <w:rStyle w:val="Hipervnculo"/>
            <w:b/>
            <w:bCs/>
          </w:rPr>
          <w:t>Los valores de los elementos son iguales</w:t>
        </w:r>
      </w:hyperlink>
    </w:p>
    <w:p w14:paraId="3538207F" w14:textId="77777777" w:rsidR="00076966" w:rsidRPr="00076966" w:rsidRDefault="00076966" w:rsidP="00BF00DD">
      <w:pPr>
        <w:spacing w:after="0"/>
      </w:pPr>
      <w:r w:rsidRPr="00076966">
        <w:t>Última actualización</w:t>
      </w:r>
      <w:r w:rsidRPr="00076966">
        <w:rPr>
          <w:i/>
          <w:iCs/>
        </w:rPr>
        <w:t>: julio de 2019</w:t>
      </w:r>
      <w:r w:rsidRPr="00076966">
        <w:t> como parte de </w:t>
      </w:r>
      <w:r w:rsidRPr="00076966">
        <w:rPr>
          <w:b/>
          <w:bCs/>
        </w:rPr>
        <w:t>v9.0.0</w:t>
      </w:r>
    </w:p>
    <w:p w14:paraId="45436880" w14:textId="77777777" w:rsidR="00076966" w:rsidRPr="00076966" w:rsidRDefault="00076966" w:rsidP="00076966">
      <w:r w:rsidRPr="00076966">
        <w:t>Activos iguales pasivos más el patrimonio neto de los accionistas.</w:t>
      </w:r>
    </w:p>
    <w:p w14:paraId="74CC8956" w14:textId="77777777" w:rsidR="00076966" w:rsidRPr="00076966" w:rsidRDefault="00076966" w:rsidP="00BF00DD">
      <w:pPr>
        <w:spacing w:after="0"/>
        <w:rPr>
          <w:b/>
          <w:bCs/>
        </w:rPr>
      </w:pPr>
      <w:r w:rsidRPr="00076966">
        <w:rPr>
          <w:b/>
          <w:bCs/>
        </w:rPr>
        <w:lastRenderedPageBreak/>
        <w:t>DQC_0005</w:t>
      </w:r>
    </w:p>
    <w:p w14:paraId="67DDE77F" w14:textId="77777777" w:rsidR="00BF00DD" w:rsidRDefault="00076966" w:rsidP="00BF00DD">
      <w:pPr>
        <w:spacing w:after="0"/>
      </w:pPr>
      <w:r w:rsidRPr="00076966">
        <w:t>Aprobado:</w:t>
      </w:r>
      <w:r w:rsidR="00BF00DD">
        <w:t xml:space="preserve"> </w:t>
      </w:r>
      <w:r w:rsidRPr="00076966">
        <w:t>Nov 18, 2015</w:t>
      </w:r>
    </w:p>
    <w:p w14:paraId="65BD908A" w14:textId="1C101975" w:rsidR="00076966" w:rsidRPr="00076966" w:rsidRDefault="00076966" w:rsidP="00BF00DD">
      <w:pPr>
        <w:spacing w:after="0"/>
      </w:pPr>
      <w:r w:rsidRPr="00076966">
        <w:t>Efectivo:</w:t>
      </w:r>
      <w:r w:rsidR="00BF00DD">
        <w:t xml:space="preserve"> </w:t>
      </w:r>
      <w:r w:rsidRPr="00076966">
        <w:t>Ene 1, 2016</w:t>
      </w:r>
    </w:p>
    <w:p w14:paraId="345EF858" w14:textId="77777777" w:rsidR="00076966" w:rsidRPr="00076966" w:rsidRDefault="00076966" w:rsidP="00BF00DD">
      <w:pPr>
        <w:spacing w:after="0"/>
      </w:pPr>
      <w:r w:rsidRPr="00076966">
        <w:t>US GAAP</w:t>
      </w:r>
    </w:p>
    <w:p w14:paraId="3A6A0543" w14:textId="04FFB3BD" w:rsidR="00076966" w:rsidRPr="00076966" w:rsidRDefault="005A087D" w:rsidP="00BF00DD">
      <w:pPr>
        <w:spacing w:after="0"/>
      </w:pPr>
      <w:hyperlink r:id="rId28" w:history="1">
        <w:r w:rsidR="00076966" w:rsidRPr="00076966">
          <w:rPr>
            <w:rStyle w:val="Hipervnculo"/>
            <w:b/>
            <w:bCs/>
          </w:rPr>
          <w:t>ver resultados</w:t>
        </w:r>
      </w:hyperlink>
    </w:p>
    <w:p w14:paraId="0DB33F64" w14:textId="77777777" w:rsidR="00076966" w:rsidRPr="00076966" w:rsidRDefault="005A087D" w:rsidP="00BF00DD">
      <w:pPr>
        <w:spacing w:after="0"/>
        <w:rPr>
          <w:b/>
          <w:bCs/>
        </w:rPr>
      </w:pPr>
      <w:hyperlink r:id="rId29" w:history="1">
        <w:r w:rsidR="00076966" w:rsidRPr="00076966">
          <w:rPr>
            <w:rStyle w:val="Hipervnculo"/>
            <w:b/>
            <w:bCs/>
          </w:rPr>
          <w:t>Fechas de contexto después de la fecha de finalización del período</w:t>
        </w:r>
      </w:hyperlink>
    </w:p>
    <w:p w14:paraId="3093AA1C" w14:textId="77777777" w:rsidR="00076966" w:rsidRPr="00076966" w:rsidRDefault="00076966" w:rsidP="00BF00DD">
      <w:pPr>
        <w:spacing w:after="0"/>
      </w:pPr>
      <w:r w:rsidRPr="00076966">
        <w:t>Última actualización</w:t>
      </w:r>
      <w:r w:rsidRPr="00076966">
        <w:rPr>
          <w:i/>
          <w:iCs/>
        </w:rPr>
        <w:t>: octubre de 2016</w:t>
      </w:r>
      <w:r w:rsidRPr="00076966">
        <w:t> como parte de </w:t>
      </w:r>
      <w:r w:rsidRPr="00076966">
        <w:rPr>
          <w:b/>
          <w:bCs/>
        </w:rPr>
        <w:t>v2.1.0</w:t>
      </w:r>
    </w:p>
    <w:p w14:paraId="2BF1B24A" w14:textId="77777777" w:rsidR="00076966" w:rsidRPr="00076966" w:rsidRDefault="00076966" w:rsidP="00BF00DD">
      <w:pPr>
        <w:jc w:val="both"/>
      </w:pPr>
      <w:r w:rsidRPr="00076966">
        <w:t>Las fechas que terminan después de las fechas de finalización del período de informe se limitan a eventos posteriores, pronósticos y acciones ordinarias de la entidad, acciones en circulación.</w:t>
      </w:r>
    </w:p>
    <w:p w14:paraId="3D3F78AF" w14:textId="77777777" w:rsidR="00076966" w:rsidRPr="00076966" w:rsidRDefault="00076966" w:rsidP="00BF00DD">
      <w:pPr>
        <w:spacing w:after="0"/>
        <w:rPr>
          <w:b/>
          <w:bCs/>
        </w:rPr>
      </w:pPr>
      <w:r w:rsidRPr="00076966">
        <w:rPr>
          <w:b/>
          <w:bCs/>
        </w:rPr>
        <w:t>DQC_0006</w:t>
      </w:r>
    </w:p>
    <w:p w14:paraId="38CF55E1" w14:textId="77777777" w:rsidR="0055708E" w:rsidRDefault="00076966" w:rsidP="00BF00DD">
      <w:pPr>
        <w:spacing w:after="0"/>
      </w:pPr>
      <w:r w:rsidRPr="00076966">
        <w:t>Aprobado:</w:t>
      </w:r>
      <w:r w:rsidR="00BF00DD">
        <w:t xml:space="preserve"> </w:t>
      </w:r>
      <w:r w:rsidRPr="00076966">
        <w:t>Nov 18, 2015</w:t>
      </w:r>
    </w:p>
    <w:p w14:paraId="4705AEB6" w14:textId="7B71F132" w:rsidR="00076966" w:rsidRPr="00076966" w:rsidRDefault="00076966" w:rsidP="00BF00DD">
      <w:pPr>
        <w:spacing w:after="0"/>
      </w:pPr>
      <w:r w:rsidRPr="00076966">
        <w:t>Efectivo:</w:t>
      </w:r>
      <w:r w:rsidR="0055708E">
        <w:t xml:space="preserve"> </w:t>
      </w:r>
      <w:r w:rsidRPr="00076966">
        <w:t>Ene 1, 2016</w:t>
      </w:r>
    </w:p>
    <w:p w14:paraId="400C4D7D" w14:textId="61977386" w:rsidR="00076966" w:rsidRPr="00076966" w:rsidRDefault="00076966" w:rsidP="00BF00DD">
      <w:pPr>
        <w:spacing w:after="0"/>
      </w:pPr>
      <w:r w:rsidRPr="00076966">
        <w:t>US GAAP</w:t>
      </w:r>
      <w:r w:rsidR="0055708E">
        <w:t xml:space="preserve"> - </w:t>
      </w:r>
      <w:r w:rsidRPr="00076966">
        <w:t>NIIF</w:t>
      </w:r>
    </w:p>
    <w:p w14:paraId="3305984A" w14:textId="17C26F67" w:rsidR="00076966" w:rsidRPr="00076966" w:rsidRDefault="005A087D" w:rsidP="00BF00DD">
      <w:pPr>
        <w:spacing w:after="0"/>
      </w:pPr>
      <w:hyperlink r:id="rId30" w:history="1">
        <w:r w:rsidR="00076966" w:rsidRPr="00076966">
          <w:rPr>
            <w:rStyle w:val="Hipervnculo"/>
            <w:b/>
            <w:bCs/>
          </w:rPr>
          <w:t>ver resultados</w:t>
        </w:r>
      </w:hyperlink>
    </w:p>
    <w:p w14:paraId="251CFE19" w14:textId="1938846F" w:rsidR="00076966" w:rsidRPr="00076966" w:rsidRDefault="005A087D" w:rsidP="00BF00DD">
      <w:pPr>
        <w:spacing w:after="0"/>
        <w:rPr>
          <w:b/>
          <w:bCs/>
        </w:rPr>
      </w:pPr>
      <w:hyperlink r:id="rId31" w:history="1">
        <w:r w:rsidR="00076966" w:rsidRPr="00076966">
          <w:rPr>
            <w:rStyle w:val="Hipervnculo"/>
            <w:b/>
            <w:bCs/>
          </w:rPr>
          <w:t>Contextos de fecha de DEI y etiquetas de bloque</w:t>
        </w:r>
      </w:hyperlink>
    </w:p>
    <w:p w14:paraId="644CCC43" w14:textId="77777777" w:rsidR="00076966" w:rsidRPr="00076966" w:rsidRDefault="00076966" w:rsidP="0055708E">
      <w:pPr>
        <w:spacing w:after="0"/>
      </w:pPr>
      <w:r w:rsidRPr="00076966">
        <w:t>Última actualización</w:t>
      </w:r>
      <w:r w:rsidRPr="00076966">
        <w:rPr>
          <w:i/>
          <w:iCs/>
        </w:rPr>
        <w:t>: julio de 2019</w:t>
      </w:r>
      <w:r w:rsidRPr="00076966">
        <w:t> como parte de </w:t>
      </w:r>
      <w:r w:rsidRPr="00076966">
        <w:rPr>
          <w:b/>
          <w:bCs/>
        </w:rPr>
        <w:t>v9.0.0</w:t>
      </w:r>
    </w:p>
    <w:p w14:paraId="7145159B" w14:textId="77777777" w:rsidR="00076966" w:rsidRPr="00076966" w:rsidRDefault="00076966" w:rsidP="0055708E">
      <w:pPr>
        <w:spacing w:after="0"/>
        <w:jc w:val="both"/>
      </w:pPr>
      <w:r w:rsidRPr="00076966">
        <w:t>La información de documentos y entidades, las notas al pie, las tablas y los conceptos de política contable deben utilizar fechas del período de informe que sean consistentes con el enfoque del período fiscal de la presentación (por ejemplo, Q1, Q2, Q3 o FY).</w:t>
      </w:r>
    </w:p>
    <w:p w14:paraId="025AD166" w14:textId="77777777" w:rsidR="00076966" w:rsidRPr="00076966" w:rsidRDefault="00076966" w:rsidP="0055708E">
      <w:pPr>
        <w:jc w:val="both"/>
      </w:pPr>
      <w:r w:rsidRPr="00076966">
        <w:t>El 23 de abril de 2019, el Comité aprobó restringir la regla para excluir los informes de estilo S1, S2 y S3, como se señaló.</w:t>
      </w:r>
    </w:p>
    <w:p w14:paraId="71D5C67D" w14:textId="77777777" w:rsidR="00076966" w:rsidRPr="00076966" w:rsidRDefault="00076966" w:rsidP="0055708E">
      <w:pPr>
        <w:spacing w:after="0"/>
        <w:rPr>
          <w:b/>
          <w:bCs/>
        </w:rPr>
      </w:pPr>
      <w:r w:rsidRPr="00076966">
        <w:rPr>
          <w:b/>
          <w:bCs/>
        </w:rPr>
        <w:t>DQC_0008</w:t>
      </w:r>
    </w:p>
    <w:p w14:paraId="2AD7EBE9" w14:textId="77777777" w:rsidR="0055708E" w:rsidRDefault="00076966" w:rsidP="0055708E">
      <w:pPr>
        <w:spacing w:after="0"/>
      </w:pPr>
      <w:r w:rsidRPr="00076966">
        <w:t>Aprobado:</w:t>
      </w:r>
      <w:r w:rsidR="0055708E">
        <w:t xml:space="preserve"> </w:t>
      </w:r>
      <w:r w:rsidRPr="00076966">
        <w:t>1 de enero de 2018</w:t>
      </w:r>
    </w:p>
    <w:p w14:paraId="312CA8DD" w14:textId="716796EF" w:rsidR="00076966" w:rsidRPr="00076966" w:rsidRDefault="00076966" w:rsidP="0055708E">
      <w:pPr>
        <w:spacing w:after="0"/>
      </w:pPr>
      <w:r w:rsidRPr="00076966">
        <w:t>Efectivo:</w:t>
      </w:r>
      <w:r w:rsidR="0055708E">
        <w:t xml:space="preserve"> </w:t>
      </w:r>
      <w:r w:rsidRPr="00076966">
        <w:t>1 de enero de 2018</w:t>
      </w:r>
    </w:p>
    <w:p w14:paraId="1956FF14" w14:textId="10D5BBD5" w:rsidR="00076966" w:rsidRPr="00076966" w:rsidRDefault="00076966" w:rsidP="0055708E">
      <w:pPr>
        <w:spacing w:after="0"/>
      </w:pPr>
      <w:r w:rsidRPr="00076966">
        <w:t>US GAAP</w:t>
      </w:r>
      <w:r w:rsidR="0055708E">
        <w:t xml:space="preserve"> - </w:t>
      </w:r>
      <w:r w:rsidRPr="00076966">
        <w:t>NIIF</w:t>
      </w:r>
    </w:p>
    <w:p w14:paraId="39845F1C" w14:textId="1FE15150" w:rsidR="00076966" w:rsidRPr="00076966" w:rsidRDefault="005A087D" w:rsidP="0055708E">
      <w:pPr>
        <w:spacing w:after="0"/>
      </w:pPr>
      <w:hyperlink r:id="rId32" w:history="1">
        <w:r w:rsidR="00076966" w:rsidRPr="00076966">
          <w:rPr>
            <w:rStyle w:val="Hipervnculo"/>
            <w:b/>
            <w:bCs/>
          </w:rPr>
          <w:t>ver resultados</w:t>
        </w:r>
      </w:hyperlink>
    </w:p>
    <w:p w14:paraId="089C81A9" w14:textId="77777777" w:rsidR="00076966" w:rsidRPr="00076966" w:rsidRDefault="005A087D" w:rsidP="0055708E">
      <w:pPr>
        <w:spacing w:after="0"/>
        <w:rPr>
          <w:b/>
          <w:bCs/>
        </w:rPr>
      </w:pPr>
      <w:hyperlink r:id="rId33" w:history="1">
        <w:r w:rsidR="00076966" w:rsidRPr="00076966">
          <w:rPr>
            <w:rStyle w:val="Hipervnculo"/>
            <w:b/>
            <w:bCs/>
          </w:rPr>
          <w:t>Cálculo invertido</w:t>
        </w:r>
      </w:hyperlink>
    </w:p>
    <w:p w14:paraId="7726E9F0" w14:textId="77777777" w:rsidR="00076966" w:rsidRPr="00076966" w:rsidRDefault="00076966" w:rsidP="0055708E">
      <w:pPr>
        <w:spacing w:after="0"/>
      </w:pPr>
      <w:r w:rsidRPr="00076966">
        <w:t>Última actualización</w:t>
      </w:r>
      <w:r w:rsidRPr="00076966">
        <w:rPr>
          <w:i/>
          <w:iCs/>
        </w:rPr>
        <w:t>: mayo de 2018</w:t>
      </w:r>
      <w:r w:rsidRPr="00076966">
        <w:t> como parte de </w:t>
      </w:r>
      <w:r w:rsidRPr="00076966">
        <w:rPr>
          <w:b/>
          <w:bCs/>
        </w:rPr>
        <w:t>v6.0.0</w:t>
      </w:r>
    </w:p>
    <w:p w14:paraId="2AE98936" w14:textId="77777777" w:rsidR="00076966" w:rsidRPr="00076966" w:rsidRDefault="00076966" w:rsidP="0055708E">
      <w:pPr>
        <w:jc w:val="both"/>
      </w:pPr>
      <w:r w:rsidRPr="00076966">
        <w:t>Esta regla evalúa si una relación de cálculo en la extensión de la empresa es una inversión del cálculo definido en la taxonomía base utilizada para la presentación.</w:t>
      </w:r>
    </w:p>
    <w:p w14:paraId="5BEB2740" w14:textId="77777777" w:rsidR="00076966" w:rsidRPr="00076966" w:rsidRDefault="00076966" w:rsidP="0055708E">
      <w:pPr>
        <w:spacing w:after="0"/>
        <w:rPr>
          <w:b/>
          <w:bCs/>
        </w:rPr>
      </w:pPr>
      <w:r w:rsidRPr="00076966">
        <w:rPr>
          <w:b/>
          <w:bCs/>
        </w:rPr>
        <w:t>DQC_0009</w:t>
      </w:r>
    </w:p>
    <w:p w14:paraId="1575BA02" w14:textId="77777777" w:rsidR="00CB44EE" w:rsidRDefault="00076966" w:rsidP="0055708E">
      <w:pPr>
        <w:spacing w:after="0"/>
      </w:pPr>
      <w:r w:rsidRPr="00076966">
        <w:t>Aprobado:</w:t>
      </w:r>
      <w:r w:rsidR="00CB44EE">
        <w:t xml:space="preserve"> </w:t>
      </w:r>
      <w:r w:rsidRPr="00076966">
        <w:t>Nov 18, 2015</w:t>
      </w:r>
    </w:p>
    <w:p w14:paraId="674D9F89" w14:textId="054E7F27" w:rsidR="00076966" w:rsidRPr="00076966" w:rsidRDefault="00076966" w:rsidP="0055708E">
      <w:pPr>
        <w:spacing w:after="0"/>
      </w:pPr>
      <w:r w:rsidRPr="00076966">
        <w:t>Efectivo:</w:t>
      </w:r>
      <w:r w:rsidR="00CB44EE">
        <w:t xml:space="preserve"> </w:t>
      </w:r>
      <w:r w:rsidRPr="00076966">
        <w:t>Ene 1, 2016</w:t>
      </w:r>
    </w:p>
    <w:p w14:paraId="27EE2A15" w14:textId="77777777" w:rsidR="00076966" w:rsidRPr="00076966" w:rsidRDefault="00076966" w:rsidP="0055708E">
      <w:pPr>
        <w:spacing w:after="0"/>
      </w:pPr>
      <w:r w:rsidRPr="00076966">
        <w:t>US GAAP</w:t>
      </w:r>
    </w:p>
    <w:p w14:paraId="17C4B19A" w14:textId="77777777" w:rsidR="00076966" w:rsidRPr="00076966" w:rsidRDefault="005A087D" w:rsidP="0055708E">
      <w:pPr>
        <w:spacing w:after="0"/>
        <w:rPr>
          <w:b/>
          <w:bCs/>
        </w:rPr>
      </w:pPr>
      <w:hyperlink r:id="rId34" w:history="1">
        <w:r w:rsidR="00076966" w:rsidRPr="00076966">
          <w:rPr>
            <w:rStyle w:val="Hipervnculo"/>
            <w:b/>
            <w:bCs/>
          </w:rPr>
          <w:t>El elemento A debe ser menor o igual que el elemento B</w:t>
        </w:r>
      </w:hyperlink>
    </w:p>
    <w:p w14:paraId="6FDE1FBC" w14:textId="77777777" w:rsidR="00076966" w:rsidRPr="00076966" w:rsidRDefault="00076966" w:rsidP="0055708E">
      <w:pPr>
        <w:spacing w:after="0"/>
      </w:pPr>
      <w:r w:rsidRPr="00076966">
        <w:t>Versión inicial: </w:t>
      </w:r>
      <w:r w:rsidRPr="00076966">
        <w:rPr>
          <w:b/>
          <w:bCs/>
        </w:rPr>
        <w:t>v1.0.0</w:t>
      </w:r>
    </w:p>
    <w:p w14:paraId="37745161" w14:textId="77777777" w:rsidR="00076966" w:rsidRPr="00076966" w:rsidRDefault="00076966" w:rsidP="003716B9">
      <w:r w:rsidRPr="00076966">
        <w:t>El valor del elemento A debe ser menor o igual que el valor del elemento B. La documentación incluye una lista de elementos en los que se prueba esta comparación.</w:t>
      </w:r>
    </w:p>
    <w:p w14:paraId="5C823032" w14:textId="77777777" w:rsidR="00076966" w:rsidRPr="00076966" w:rsidRDefault="00076966" w:rsidP="0055708E">
      <w:pPr>
        <w:spacing w:after="0"/>
        <w:rPr>
          <w:b/>
          <w:bCs/>
        </w:rPr>
      </w:pPr>
      <w:r w:rsidRPr="00076966">
        <w:rPr>
          <w:b/>
          <w:bCs/>
        </w:rPr>
        <w:t>DQC_0011</w:t>
      </w:r>
    </w:p>
    <w:p w14:paraId="208E3538" w14:textId="77777777" w:rsidR="00CB44EE" w:rsidRDefault="00076966" w:rsidP="0055708E">
      <w:pPr>
        <w:spacing w:after="0"/>
      </w:pPr>
      <w:r w:rsidRPr="00076966">
        <w:t>Aprobado:</w:t>
      </w:r>
      <w:r w:rsidR="00CB44EE">
        <w:t xml:space="preserve"> </w:t>
      </w:r>
      <w:r w:rsidRPr="00076966">
        <w:t>Oct 4, 2017</w:t>
      </w:r>
    </w:p>
    <w:p w14:paraId="097FE17B" w14:textId="2B13C172" w:rsidR="00076966" w:rsidRPr="00076966" w:rsidRDefault="00076966" w:rsidP="0055708E">
      <w:pPr>
        <w:spacing w:after="0"/>
      </w:pPr>
      <w:r w:rsidRPr="00076966">
        <w:t>Efectivo:</w:t>
      </w:r>
      <w:r w:rsidR="00CB44EE">
        <w:t xml:space="preserve"> </w:t>
      </w:r>
      <w:r w:rsidRPr="00076966">
        <w:t>Jan 1, 2018</w:t>
      </w:r>
    </w:p>
    <w:p w14:paraId="09F9F411" w14:textId="77777777" w:rsidR="00076966" w:rsidRPr="00076966" w:rsidRDefault="00076966" w:rsidP="0055708E">
      <w:pPr>
        <w:spacing w:after="0"/>
      </w:pPr>
      <w:r w:rsidRPr="00076966">
        <w:t>US GAAP</w:t>
      </w:r>
    </w:p>
    <w:p w14:paraId="5514F57C" w14:textId="77777777" w:rsidR="00076966" w:rsidRPr="00076966" w:rsidRDefault="005A087D" w:rsidP="0055708E">
      <w:pPr>
        <w:spacing w:after="0"/>
      </w:pPr>
      <w:hyperlink r:id="rId35" w:history="1">
        <w:r w:rsidR="00076966" w:rsidRPr="00076966">
          <w:rPr>
            <w:rStyle w:val="Hipervnculo"/>
            <w:b/>
            <w:bCs/>
          </w:rPr>
          <w:t>ver resultados</w:t>
        </w:r>
      </w:hyperlink>
      <w:r w:rsidR="00076966" w:rsidRPr="00076966">
        <w:t>  </w:t>
      </w:r>
    </w:p>
    <w:p w14:paraId="5907B61E" w14:textId="77777777" w:rsidR="00076966" w:rsidRPr="00076966" w:rsidRDefault="005A087D" w:rsidP="0055708E">
      <w:pPr>
        <w:spacing w:after="0"/>
        <w:rPr>
          <w:b/>
          <w:bCs/>
        </w:rPr>
      </w:pPr>
      <w:hyperlink r:id="rId36" w:history="1">
        <w:r w:rsidR="00076966" w:rsidRPr="00076966">
          <w:rPr>
            <w:rStyle w:val="Hipervnculo"/>
            <w:b/>
            <w:bCs/>
          </w:rPr>
          <w:t>Equivalentes dimensionales</w:t>
        </w:r>
      </w:hyperlink>
    </w:p>
    <w:p w14:paraId="17E294DD" w14:textId="77777777" w:rsidR="00076966" w:rsidRPr="00076966" w:rsidRDefault="00076966" w:rsidP="0055708E">
      <w:pPr>
        <w:spacing w:after="0"/>
      </w:pPr>
      <w:r w:rsidRPr="00076966">
        <w:t>Última actualización</w:t>
      </w:r>
      <w:r w:rsidRPr="00076966">
        <w:rPr>
          <w:i/>
          <w:iCs/>
        </w:rPr>
        <w:t>: julio de 2019</w:t>
      </w:r>
      <w:r w:rsidRPr="00076966">
        <w:t> como parte de </w:t>
      </w:r>
      <w:r w:rsidRPr="00076966">
        <w:rPr>
          <w:b/>
          <w:bCs/>
        </w:rPr>
        <w:t>v9.0.0</w:t>
      </w:r>
    </w:p>
    <w:p w14:paraId="6A758E57" w14:textId="77777777" w:rsidR="00076966" w:rsidRPr="00076966" w:rsidRDefault="00076966" w:rsidP="00CB44EE">
      <w:pPr>
        <w:jc w:val="both"/>
      </w:pPr>
      <w:r w:rsidRPr="00076966">
        <w:t>Esta regla evalúa si un hecho expresado sin dimensiones es igual al mismo hecho expresado en una tabla con dimensiones.</w:t>
      </w:r>
    </w:p>
    <w:p w14:paraId="21FA26CE" w14:textId="77777777" w:rsidR="00076966" w:rsidRPr="00076966" w:rsidRDefault="00076966" w:rsidP="0055708E">
      <w:pPr>
        <w:spacing w:after="0"/>
        <w:rPr>
          <w:b/>
          <w:bCs/>
        </w:rPr>
      </w:pPr>
      <w:r w:rsidRPr="00076966">
        <w:rPr>
          <w:b/>
          <w:bCs/>
        </w:rPr>
        <w:t>DQC_0013</w:t>
      </w:r>
    </w:p>
    <w:p w14:paraId="26AF5586" w14:textId="77777777" w:rsidR="00CB44EE" w:rsidRDefault="00076966" w:rsidP="0055708E">
      <w:pPr>
        <w:spacing w:after="0"/>
      </w:pPr>
      <w:r w:rsidRPr="00076966">
        <w:t>Aprobado:</w:t>
      </w:r>
      <w:r w:rsidR="00CB44EE">
        <w:t xml:space="preserve"> </w:t>
      </w:r>
      <w:proofErr w:type="spellStart"/>
      <w:r w:rsidRPr="00076966">
        <w:t>Sep</w:t>
      </w:r>
      <w:proofErr w:type="spellEnd"/>
      <w:r w:rsidRPr="00076966">
        <w:t xml:space="preserve"> 29, 2016</w:t>
      </w:r>
    </w:p>
    <w:p w14:paraId="14AF7C56" w14:textId="12523B78" w:rsidR="00076966" w:rsidRPr="00076966" w:rsidRDefault="00076966" w:rsidP="0055708E">
      <w:pPr>
        <w:spacing w:after="0"/>
      </w:pPr>
      <w:r w:rsidRPr="00076966">
        <w:t>Efectivo:</w:t>
      </w:r>
      <w:r w:rsidR="00CB44EE">
        <w:t xml:space="preserve"> </w:t>
      </w:r>
      <w:r w:rsidRPr="00076966">
        <w:t>Jan 1, 2017</w:t>
      </w:r>
    </w:p>
    <w:p w14:paraId="2B41BE5E" w14:textId="77777777" w:rsidR="00076966" w:rsidRPr="00076966" w:rsidRDefault="00076966" w:rsidP="0055708E">
      <w:pPr>
        <w:spacing w:after="0"/>
      </w:pPr>
      <w:r w:rsidRPr="00076966">
        <w:t>US GAAP</w:t>
      </w:r>
    </w:p>
    <w:p w14:paraId="1430EECC" w14:textId="77777777" w:rsidR="00076966" w:rsidRPr="00076966" w:rsidRDefault="005A087D" w:rsidP="0055708E">
      <w:pPr>
        <w:spacing w:after="0"/>
      </w:pPr>
      <w:hyperlink r:id="rId37" w:history="1">
        <w:r w:rsidR="00076966" w:rsidRPr="00076966">
          <w:rPr>
            <w:rStyle w:val="Hipervnculo"/>
            <w:b/>
            <w:bCs/>
          </w:rPr>
          <w:t>ver resultados</w:t>
        </w:r>
      </w:hyperlink>
      <w:r w:rsidR="00076966" w:rsidRPr="00076966">
        <w:t>  </w:t>
      </w:r>
    </w:p>
    <w:p w14:paraId="5A389E13" w14:textId="77777777" w:rsidR="00076966" w:rsidRPr="00076966" w:rsidRDefault="005A087D" w:rsidP="0055708E">
      <w:pPr>
        <w:spacing w:after="0"/>
        <w:rPr>
          <w:b/>
          <w:bCs/>
        </w:rPr>
      </w:pPr>
      <w:hyperlink r:id="rId38" w:history="1">
        <w:r w:rsidR="00076966" w:rsidRPr="00076966">
          <w:rPr>
            <w:rStyle w:val="Hipervnculo"/>
            <w:b/>
            <w:bCs/>
          </w:rPr>
          <w:t>Valores negativos con dependencia</w:t>
        </w:r>
      </w:hyperlink>
    </w:p>
    <w:p w14:paraId="491529D3" w14:textId="77777777" w:rsidR="00076966" w:rsidRPr="00076966" w:rsidRDefault="00076966" w:rsidP="0055708E">
      <w:pPr>
        <w:spacing w:after="0"/>
      </w:pPr>
      <w:r w:rsidRPr="00076966">
        <w:t>Versión inicial: </w:t>
      </w:r>
      <w:r w:rsidRPr="00076966">
        <w:rPr>
          <w:b/>
          <w:bCs/>
        </w:rPr>
        <w:t>v2.0.0</w:t>
      </w:r>
    </w:p>
    <w:p w14:paraId="4BF26535" w14:textId="77777777" w:rsidR="00076966" w:rsidRPr="00076966" w:rsidRDefault="00076966" w:rsidP="00CB44EE">
      <w:pPr>
        <w:jc w:val="both"/>
      </w:pPr>
      <w:r w:rsidRPr="00076966">
        <w:t>La Taxonomía US GAAP está diseñada para que la mayoría de los elementos tengan un valor positivo. Esta regla comprueba que los valores de una lista dada de elementos son negativos cuando se cumple una condición previa para otro elemento.</w:t>
      </w:r>
    </w:p>
    <w:p w14:paraId="7B7C958A" w14:textId="77777777" w:rsidR="00076966" w:rsidRPr="00076966" w:rsidRDefault="00076966" w:rsidP="0055708E">
      <w:pPr>
        <w:spacing w:after="0"/>
        <w:rPr>
          <w:b/>
          <w:bCs/>
        </w:rPr>
      </w:pPr>
      <w:r w:rsidRPr="00076966">
        <w:rPr>
          <w:b/>
          <w:bCs/>
        </w:rPr>
        <w:t>DQC_0014</w:t>
      </w:r>
    </w:p>
    <w:p w14:paraId="70613F96" w14:textId="77777777" w:rsidR="00CB44EE" w:rsidRDefault="00076966" w:rsidP="0055708E">
      <w:pPr>
        <w:spacing w:after="0"/>
      </w:pPr>
      <w:r w:rsidRPr="00076966">
        <w:t>Aprobado:</w:t>
      </w:r>
      <w:r w:rsidR="00CB44EE">
        <w:t xml:space="preserve"> </w:t>
      </w:r>
      <w:proofErr w:type="spellStart"/>
      <w:r w:rsidRPr="00076966">
        <w:t>Sep</w:t>
      </w:r>
      <w:proofErr w:type="spellEnd"/>
      <w:r w:rsidRPr="00076966">
        <w:t xml:space="preserve"> 29, 2016</w:t>
      </w:r>
    </w:p>
    <w:p w14:paraId="7581C3F1" w14:textId="4174E4E6" w:rsidR="00076966" w:rsidRPr="00076966" w:rsidRDefault="00076966" w:rsidP="0055708E">
      <w:pPr>
        <w:spacing w:after="0"/>
      </w:pPr>
      <w:r w:rsidRPr="00076966">
        <w:t>Efectivo:</w:t>
      </w:r>
      <w:r w:rsidR="00CB44EE">
        <w:t xml:space="preserve"> </w:t>
      </w:r>
      <w:r w:rsidRPr="00076966">
        <w:t>Jan 1, 2017</w:t>
      </w:r>
    </w:p>
    <w:p w14:paraId="0E46FBA6" w14:textId="77777777" w:rsidR="00076966" w:rsidRPr="00076966" w:rsidRDefault="00076966" w:rsidP="0055708E">
      <w:pPr>
        <w:spacing w:after="0"/>
      </w:pPr>
      <w:r w:rsidRPr="00076966">
        <w:t>US GAAP</w:t>
      </w:r>
    </w:p>
    <w:p w14:paraId="718D07EA" w14:textId="77777777" w:rsidR="00076966" w:rsidRPr="00076966" w:rsidRDefault="005A087D" w:rsidP="0055708E">
      <w:pPr>
        <w:spacing w:after="0"/>
        <w:rPr>
          <w:b/>
          <w:bCs/>
        </w:rPr>
      </w:pPr>
      <w:hyperlink r:id="rId39" w:history="1">
        <w:r w:rsidR="00076966" w:rsidRPr="00076966">
          <w:rPr>
            <w:rStyle w:val="Hipervnculo"/>
            <w:b/>
            <w:bCs/>
          </w:rPr>
          <w:t>Valores negativos sin dimensiones</w:t>
        </w:r>
      </w:hyperlink>
    </w:p>
    <w:p w14:paraId="4A757D7D" w14:textId="77777777" w:rsidR="00076966" w:rsidRPr="00076966" w:rsidRDefault="00076966" w:rsidP="0055708E">
      <w:pPr>
        <w:spacing w:after="0"/>
      </w:pPr>
      <w:r w:rsidRPr="00076966">
        <w:t>Versión inicial: </w:t>
      </w:r>
      <w:r w:rsidRPr="00076966">
        <w:rPr>
          <w:b/>
          <w:bCs/>
        </w:rPr>
        <w:t>v2.0.0</w:t>
      </w:r>
    </w:p>
    <w:p w14:paraId="185C0A64" w14:textId="77777777" w:rsidR="00076966" w:rsidRPr="00076966" w:rsidRDefault="00076966" w:rsidP="00CB44EE">
      <w:pPr>
        <w:jc w:val="both"/>
      </w:pPr>
      <w:r w:rsidRPr="00076966">
        <w:t>La Taxonomía US GAAP está diseñada para que la mayoría de los elementos tengan un valor positivo. Esta regla comprueba que los valores de una lista determinada de elementos sin dimensiones son negativos. Si el valor tiene un miembro de dimensión, la regla no se activará.</w:t>
      </w:r>
    </w:p>
    <w:p w14:paraId="1B136F6A" w14:textId="77777777" w:rsidR="00076966" w:rsidRPr="00076966" w:rsidRDefault="00076966" w:rsidP="0055708E">
      <w:pPr>
        <w:spacing w:after="0"/>
        <w:rPr>
          <w:b/>
          <w:bCs/>
        </w:rPr>
      </w:pPr>
      <w:r w:rsidRPr="00076966">
        <w:rPr>
          <w:b/>
          <w:bCs/>
        </w:rPr>
        <w:t>DQC_0015</w:t>
      </w:r>
    </w:p>
    <w:p w14:paraId="20CAEE52" w14:textId="77777777" w:rsidR="00CB44EE" w:rsidRDefault="00076966" w:rsidP="0055708E">
      <w:pPr>
        <w:spacing w:after="0"/>
      </w:pPr>
      <w:r w:rsidRPr="00076966">
        <w:t>Aprobado:</w:t>
      </w:r>
      <w:r w:rsidR="00CB44EE">
        <w:t xml:space="preserve"> </w:t>
      </w:r>
      <w:r w:rsidRPr="00076966">
        <w:t>Nov 18, 2015</w:t>
      </w:r>
    </w:p>
    <w:p w14:paraId="53A5F3B3" w14:textId="4EF9E463" w:rsidR="00076966" w:rsidRPr="00076966" w:rsidRDefault="00076966" w:rsidP="0055708E">
      <w:pPr>
        <w:spacing w:after="0"/>
      </w:pPr>
      <w:r w:rsidRPr="00076966">
        <w:t>Efectivo:</w:t>
      </w:r>
      <w:r w:rsidR="00CB44EE">
        <w:t xml:space="preserve"> </w:t>
      </w:r>
      <w:r w:rsidRPr="00076966">
        <w:t>Ene 1, 2016</w:t>
      </w:r>
    </w:p>
    <w:p w14:paraId="2082EABA" w14:textId="77777777" w:rsidR="00076966" w:rsidRPr="00076966" w:rsidRDefault="00076966" w:rsidP="0055708E">
      <w:pPr>
        <w:spacing w:after="0"/>
      </w:pPr>
      <w:r w:rsidRPr="00076966">
        <w:t>US GAAP</w:t>
      </w:r>
    </w:p>
    <w:p w14:paraId="5973AD19" w14:textId="2F62354F" w:rsidR="00076966" w:rsidRPr="00076966" w:rsidRDefault="005A087D" w:rsidP="0055708E">
      <w:pPr>
        <w:spacing w:after="0"/>
      </w:pPr>
      <w:hyperlink r:id="rId40" w:history="1">
        <w:r w:rsidR="00076966" w:rsidRPr="00076966">
          <w:rPr>
            <w:rStyle w:val="Hipervnculo"/>
            <w:b/>
            <w:bCs/>
          </w:rPr>
          <w:t>ver resultados</w:t>
        </w:r>
      </w:hyperlink>
    </w:p>
    <w:p w14:paraId="6D7515EC" w14:textId="77777777" w:rsidR="00076966" w:rsidRPr="00076966" w:rsidRDefault="005A087D" w:rsidP="0055708E">
      <w:pPr>
        <w:spacing w:after="0"/>
        <w:rPr>
          <w:b/>
          <w:bCs/>
        </w:rPr>
      </w:pPr>
      <w:hyperlink r:id="rId41" w:history="1">
        <w:r w:rsidR="00076966" w:rsidRPr="00076966">
          <w:rPr>
            <w:rStyle w:val="Hipervnculo"/>
            <w:b/>
            <w:bCs/>
          </w:rPr>
          <w:t>Valores negativos</w:t>
        </w:r>
      </w:hyperlink>
    </w:p>
    <w:p w14:paraId="3FD6DEF1" w14:textId="77777777" w:rsidR="00076966" w:rsidRPr="00076966" w:rsidRDefault="00076966" w:rsidP="0055708E">
      <w:pPr>
        <w:spacing w:after="0"/>
      </w:pPr>
      <w:r w:rsidRPr="00076966">
        <w:t>Última actualización </w:t>
      </w:r>
      <w:r w:rsidRPr="00076966">
        <w:rPr>
          <w:i/>
          <w:iCs/>
        </w:rPr>
        <w:t>julio de 2021</w:t>
      </w:r>
      <w:r w:rsidRPr="00076966">
        <w:t> como parte de </w:t>
      </w:r>
      <w:r w:rsidRPr="00076966">
        <w:rPr>
          <w:b/>
          <w:bCs/>
        </w:rPr>
        <w:t>v15.0.0</w:t>
      </w:r>
    </w:p>
    <w:p w14:paraId="3133A615" w14:textId="77777777" w:rsidR="00076966" w:rsidRPr="00076966" w:rsidRDefault="00076966" w:rsidP="0055708E">
      <w:pPr>
        <w:spacing w:after="0"/>
      </w:pPr>
      <w:r w:rsidRPr="00076966">
        <w:t>Esta regla es </w:t>
      </w:r>
      <w:r w:rsidRPr="00076966">
        <w:rPr>
          <w:b/>
          <w:bCs/>
          <w:i/>
          <w:iCs/>
        </w:rPr>
        <w:t>solo</w:t>
      </w:r>
      <w:r w:rsidRPr="00076966">
        <w:t> para presentaciones que utilizan taxonomías US GAAP.</w:t>
      </w:r>
      <w:r w:rsidRPr="00076966">
        <w:br/>
      </w:r>
      <w:hyperlink r:id="rId42" w:history="1">
        <w:r w:rsidRPr="00076966">
          <w:rPr>
            <w:rStyle w:val="Hipervnculo"/>
            <w:b/>
            <w:bCs/>
          </w:rPr>
          <w:t>DQC 0080 Valores negativos es para presentaciones que utilizan taxonomías IFRS</w:t>
        </w:r>
      </w:hyperlink>
    </w:p>
    <w:p w14:paraId="25774800" w14:textId="77777777" w:rsidR="00076966" w:rsidRPr="00076966" w:rsidRDefault="00076966" w:rsidP="00CB44EE">
      <w:pPr>
        <w:jc w:val="both"/>
      </w:pPr>
      <w:r w:rsidRPr="00076966">
        <w:t>Elementos que no deben ser reportados con valores negativos. La documentación incluye una lista de elementos probados.</w:t>
      </w:r>
    </w:p>
    <w:p w14:paraId="0725C614" w14:textId="77777777" w:rsidR="00076966" w:rsidRPr="00076966" w:rsidRDefault="00076966" w:rsidP="0055708E">
      <w:pPr>
        <w:spacing w:after="0"/>
        <w:rPr>
          <w:b/>
          <w:bCs/>
        </w:rPr>
      </w:pPr>
      <w:r w:rsidRPr="00076966">
        <w:rPr>
          <w:b/>
          <w:bCs/>
        </w:rPr>
        <w:t>DQC_0018</w:t>
      </w:r>
    </w:p>
    <w:p w14:paraId="34A53610" w14:textId="77777777" w:rsidR="00CB44EE" w:rsidRDefault="00076966" w:rsidP="0055708E">
      <w:pPr>
        <w:spacing w:after="0"/>
      </w:pPr>
      <w:r w:rsidRPr="00076966">
        <w:t>Aprobado:</w:t>
      </w:r>
      <w:r w:rsidR="00CB44EE">
        <w:t xml:space="preserve"> </w:t>
      </w:r>
      <w:proofErr w:type="spellStart"/>
      <w:r w:rsidRPr="00076966">
        <w:t>Sep</w:t>
      </w:r>
      <w:proofErr w:type="spellEnd"/>
      <w:r w:rsidRPr="00076966">
        <w:t xml:space="preserve"> 29, 2016</w:t>
      </w:r>
    </w:p>
    <w:p w14:paraId="4F2CA024" w14:textId="49465C5E" w:rsidR="00076966" w:rsidRPr="00076966" w:rsidRDefault="00076966" w:rsidP="0055708E">
      <w:pPr>
        <w:spacing w:after="0"/>
      </w:pPr>
      <w:r w:rsidRPr="00076966">
        <w:t>Efectivo:</w:t>
      </w:r>
      <w:r w:rsidR="00CB44EE">
        <w:t xml:space="preserve"> </w:t>
      </w:r>
      <w:r w:rsidRPr="00076966">
        <w:t>Jan 1, 2017</w:t>
      </w:r>
    </w:p>
    <w:p w14:paraId="7E086BBA" w14:textId="77777777" w:rsidR="00076966" w:rsidRPr="00076966" w:rsidRDefault="00076966" w:rsidP="0055708E">
      <w:pPr>
        <w:spacing w:after="0"/>
      </w:pPr>
      <w:r w:rsidRPr="00076966">
        <w:t>US GAAP</w:t>
      </w:r>
    </w:p>
    <w:p w14:paraId="4A2C20BC" w14:textId="77777777" w:rsidR="00076966" w:rsidRPr="00076966" w:rsidRDefault="005A087D" w:rsidP="0055708E">
      <w:pPr>
        <w:spacing w:after="0"/>
        <w:rPr>
          <w:b/>
          <w:bCs/>
        </w:rPr>
      </w:pPr>
      <w:hyperlink r:id="rId43" w:history="1">
        <w:r w:rsidR="00076966" w:rsidRPr="00076966">
          <w:rPr>
            <w:rStyle w:val="Hipervnculo"/>
            <w:b/>
            <w:bCs/>
          </w:rPr>
          <w:t>El elemento obsoleto se utiliza en la presentación</w:t>
        </w:r>
      </w:hyperlink>
    </w:p>
    <w:p w14:paraId="19F09F8B" w14:textId="77777777" w:rsidR="00076966" w:rsidRPr="00076966" w:rsidRDefault="00076966" w:rsidP="0055708E">
      <w:pPr>
        <w:spacing w:after="0"/>
      </w:pPr>
      <w:r w:rsidRPr="00076966">
        <w:t>Última actualización</w:t>
      </w:r>
      <w:r w:rsidRPr="00076966">
        <w:rPr>
          <w:i/>
          <w:iCs/>
        </w:rPr>
        <w:t>: mayo de 2017</w:t>
      </w:r>
      <w:r w:rsidRPr="00076966">
        <w:t> como parte de </w:t>
      </w:r>
      <w:r w:rsidRPr="00076966">
        <w:rPr>
          <w:b/>
          <w:bCs/>
        </w:rPr>
        <w:t>v3.4.0</w:t>
      </w:r>
    </w:p>
    <w:p w14:paraId="3F2569C5" w14:textId="77777777" w:rsidR="00076966" w:rsidRPr="00076966" w:rsidRDefault="00076966" w:rsidP="003716B9">
      <w:pPr>
        <w:jc w:val="both"/>
      </w:pPr>
      <w:r w:rsidRPr="00076966">
        <w:lastRenderedPageBreak/>
        <w:t>Esta regla evalúa si la empresa ha utilizado un elemento obsoleto en la presentación. La regla comprueba específicamente si un elemento obsoleto está incluido en la relación de presentación definida en la taxonomía de extensión de la empresa. Los elementos obsoletos se determinan tomando todos los hijos del elemento "</w:t>
      </w:r>
      <w:proofErr w:type="spellStart"/>
      <w:r w:rsidRPr="00076966">
        <w:t>DeprecatedItems</w:t>
      </w:r>
      <w:proofErr w:type="spellEnd"/>
      <w:r w:rsidRPr="00076966">
        <w:t>" definido en el árbol de presentación de la taxonomía US GAAP. Se notifican errores para cada elemento obsoleto, incluidos los errores para cada elemento de línea con un miembro o eje obsoleto asociado.</w:t>
      </w:r>
    </w:p>
    <w:p w14:paraId="4A494071" w14:textId="77777777" w:rsidR="00076966" w:rsidRPr="00076966" w:rsidRDefault="00076966" w:rsidP="0055708E">
      <w:pPr>
        <w:spacing w:after="0"/>
        <w:rPr>
          <w:b/>
          <w:bCs/>
        </w:rPr>
      </w:pPr>
      <w:r w:rsidRPr="00076966">
        <w:rPr>
          <w:b/>
          <w:bCs/>
        </w:rPr>
        <w:t>DQC_0033</w:t>
      </w:r>
    </w:p>
    <w:p w14:paraId="2B117D46" w14:textId="77777777" w:rsidR="00CB44EE" w:rsidRDefault="00076966" w:rsidP="0055708E">
      <w:pPr>
        <w:spacing w:after="0"/>
      </w:pPr>
      <w:r w:rsidRPr="00076966">
        <w:t>Aprobado:</w:t>
      </w:r>
      <w:r w:rsidR="00CB44EE">
        <w:t xml:space="preserve"> </w:t>
      </w:r>
      <w:r w:rsidRPr="00076966">
        <w:t>Nov 18, 2015</w:t>
      </w:r>
    </w:p>
    <w:p w14:paraId="7739FDCC" w14:textId="654976B4" w:rsidR="00076966" w:rsidRPr="00076966" w:rsidRDefault="00076966" w:rsidP="0055708E">
      <w:pPr>
        <w:spacing w:after="0"/>
      </w:pPr>
      <w:r w:rsidRPr="00076966">
        <w:t>Efectivo:</w:t>
      </w:r>
      <w:r w:rsidR="00CB44EE">
        <w:t xml:space="preserve"> </w:t>
      </w:r>
      <w:r w:rsidRPr="00076966">
        <w:t>Ene 1, 2016</w:t>
      </w:r>
    </w:p>
    <w:p w14:paraId="06CA77A5" w14:textId="3C1566FD" w:rsidR="00076966" w:rsidRPr="00076966" w:rsidRDefault="00076966" w:rsidP="0055708E">
      <w:pPr>
        <w:spacing w:after="0"/>
      </w:pPr>
      <w:r w:rsidRPr="00076966">
        <w:t>US GAAP</w:t>
      </w:r>
      <w:r w:rsidR="00CB44EE">
        <w:t xml:space="preserve"> - </w:t>
      </w:r>
      <w:r w:rsidRPr="00076966">
        <w:t>NIIF</w:t>
      </w:r>
    </w:p>
    <w:p w14:paraId="46599E02" w14:textId="77777777" w:rsidR="00076966" w:rsidRPr="00076966" w:rsidRDefault="005A087D" w:rsidP="0055708E">
      <w:pPr>
        <w:spacing w:after="0"/>
        <w:rPr>
          <w:b/>
          <w:bCs/>
        </w:rPr>
      </w:pPr>
      <w:hyperlink r:id="rId44" w:history="1">
        <w:r w:rsidR="00076966" w:rsidRPr="00076966">
          <w:rPr>
            <w:rStyle w:val="Hipervnculo"/>
            <w:b/>
            <w:bCs/>
          </w:rPr>
          <w:t>Contexto de la fecha de finalización del período del documento</w:t>
        </w:r>
      </w:hyperlink>
    </w:p>
    <w:p w14:paraId="770F9255" w14:textId="77777777" w:rsidR="00076966" w:rsidRPr="00076966" w:rsidRDefault="00076966" w:rsidP="0055708E">
      <w:pPr>
        <w:spacing w:after="0"/>
      </w:pPr>
      <w:r w:rsidRPr="00076966">
        <w:t>Última actualización</w:t>
      </w:r>
      <w:r w:rsidRPr="00076966">
        <w:rPr>
          <w:i/>
          <w:iCs/>
        </w:rPr>
        <w:t>: mayo de 2018</w:t>
      </w:r>
      <w:r w:rsidRPr="00076966">
        <w:t> como parte de </w:t>
      </w:r>
      <w:r w:rsidRPr="00076966">
        <w:rPr>
          <w:b/>
          <w:bCs/>
        </w:rPr>
        <w:t>v6.0.0</w:t>
      </w:r>
    </w:p>
    <w:p w14:paraId="2B6DBE64" w14:textId="77777777" w:rsidR="00076966" w:rsidRPr="00076966" w:rsidRDefault="00076966" w:rsidP="003716B9">
      <w:pPr>
        <w:jc w:val="both"/>
      </w:pPr>
      <w:r w:rsidRPr="00076966">
        <w:t>Las fechas de información del documento y de la entidad deben coincidir con la fecha de finalización del período del documento.</w:t>
      </w:r>
    </w:p>
    <w:p w14:paraId="74C641EA" w14:textId="77777777" w:rsidR="00076966" w:rsidRPr="00076966" w:rsidRDefault="00076966" w:rsidP="0055708E">
      <w:pPr>
        <w:spacing w:after="0"/>
        <w:rPr>
          <w:b/>
          <w:bCs/>
        </w:rPr>
      </w:pPr>
      <w:r w:rsidRPr="00076966">
        <w:rPr>
          <w:b/>
          <w:bCs/>
        </w:rPr>
        <w:t>DQC_0036</w:t>
      </w:r>
    </w:p>
    <w:p w14:paraId="3014FCE4" w14:textId="77777777" w:rsidR="00CB44EE" w:rsidRDefault="00076966" w:rsidP="0055708E">
      <w:pPr>
        <w:spacing w:after="0"/>
      </w:pPr>
      <w:r w:rsidRPr="00076966">
        <w:t>Aprobado:</w:t>
      </w:r>
      <w:r w:rsidR="00CB44EE">
        <w:t xml:space="preserve"> </w:t>
      </w:r>
      <w:r w:rsidRPr="00076966">
        <w:t>Nov 18, 2015</w:t>
      </w:r>
    </w:p>
    <w:p w14:paraId="74DB9961" w14:textId="0DCA4782" w:rsidR="00076966" w:rsidRPr="00076966" w:rsidRDefault="00076966" w:rsidP="0055708E">
      <w:pPr>
        <w:spacing w:after="0"/>
      </w:pPr>
      <w:r w:rsidRPr="00076966">
        <w:t>Efectivo:</w:t>
      </w:r>
      <w:r w:rsidR="00CB44EE">
        <w:t xml:space="preserve"> </w:t>
      </w:r>
      <w:r w:rsidRPr="00076966">
        <w:t>Ene 1, 2016</w:t>
      </w:r>
    </w:p>
    <w:p w14:paraId="27980352" w14:textId="14BFFD01" w:rsidR="00076966" w:rsidRPr="00076966" w:rsidRDefault="00076966" w:rsidP="0055708E">
      <w:pPr>
        <w:spacing w:after="0"/>
      </w:pPr>
      <w:r w:rsidRPr="00076966">
        <w:t>US GAAP</w:t>
      </w:r>
      <w:r w:rsidR="00CB44EE">
        <w:t xml:space="preserve"> - </w:t>
      </w:r>
      <w:r w:rsidRPr="00076966">
        <w:t>NIIF</w:t>
      </w:r>
    </w:p>
    <w:p w14:paraId="1B6E1C4D" w14:textId="267C018F" w:rsidR="00076966" w:rsidRPr="00076966" w:rsidRDefault="005A087D" w:rsidP="0055708E">
      <w:pPr>
        <w:spacing w:after="0"/>
        <w:rPr>
          <w:b/>
          <w:bCs/>
        </w:rPr>
      </w:pPr>
      <w:hyperlink r:id="rId45" w:history="1">
        <w:r w:rsidR="00076966" w:rsidRPr="00076966">
          <w:rPr>
            <w:rStyle w:val="Hipervnculo"/>
            <w:b/>
            <w:bCs/>
          </w:rPr>
          <w:t>Contexto de la fecha de finalización del período del documento / Verificación del valor de los hechos</w:t>
        </w:r>
      </w:hyperlink>
    </w:p>
    <w:p w14:paraId="6A406493" w14:textId="77777777" w:rsidR="00076966" w:rsidRPr="00076966" w:rsidRDefault="00076966" w:rsidP="0055708E">
      <w:pPr>
        <w:spacing w:after="0"/>
      </w:pPr>
      <w:r w:rsidRPr="00076966">
        <w:t>Última actualización</w:t>
      </w:r>
      <w:r w:rsidRPr="00076966">
        <w:rPr>
          <w:i/>
          <w:iCs/>
        </w:rPr>
        <w:t>: mayo de 2018</w:t>
      </w:r>
      <w:r w:rsidRPr="00076966">
        <w:t> como parte de </w:t>
      </w:r>
      <w:r w:rsidRPr="00076966">
        <w:rPr>
          <w:b/>
          <w:bCs/>
        </w:rPr>
        <w:t>v6.0.0</w:t>
      </w:r>
    </w:p>
    <w:p w14:paraId="435F5ADB" w14:textId="77777777" w:rsidR="00076966" w:rsidRPr="00076966" w:rsidRDefault="00076966" w:rsidP="003716B9">
      <w:pPr>
        <w:jc w:val="both"/>
      </w:pPr>
      <w:r w:rsidRPr="00076966">
        <w:t>La fecha de finalización del período del documento debe coincidir con la fecha etiquetada con el elemento de fecha de finalización del período del documento.</w:t>
      </w:r>
    </w:p>
    <w:p w14:paraId="3339C5AB" w14:textId="77777777" w:rsidR="00076966" w:rsidRPr="00076966" w:rsidRDefault="00076966" w:rsidP="0055708E">
      <w:pPr>
        <w:spacing w:after="0"/>
        <w:rPr>
          <w:b/>
          <w:bCs/>
        </w:rPr>
      </w:pPr>
      <w:r w:rsidRPr="00076966">
        <w:rPr>
          <w:b/>
          <w:bCs/>
        </w:rPr>
        <w:t>DQC_0041</w:t>
      </w:r>
    </w:p>
    <w:p w14:paraId="0AB45C91" w14:textId="77777777" w:rsidR="00CB44EE" w:rsidRDefault="00076966" w:rsidP="0055708E">
      <w:pPr>
        <w:spacing w:after="0"/>
      </w:pPr>
      <w:r w:rsidRPr="00076966">
        <w:t>Aprobado:</w:t>
      </w:r>
      <w:r w:rsidR="00CB44EE">
        <w:t xml:space="preserve"> </w:t>
      </w:r>
      <w:proofErr w:type="spellStart"/>
      <w:r w:rsidRPr="00076966">
        <w:t>Sep</w:t>
      </w:r>
      <w:proofErr w:type="spellEnd"/>
      <w:r w:rsidRPr="00076966">
        <w:t xml:space="preserve"> 29, 2016</w:t>
      </w:r>
    </w:p>
    <w:p w14:paraId="4A60FB99" w14:textId="2B4BD3A2" w:rsidR="00076966" w:rsidRPr="00076966" w:rsidRDefault="00076966" w:rsidP="0055708E">
      <w:pPr>
        <w:spacing w:after="0"/>
      </w:pPr>
      <w:r w:rsidRPr="00076966">
        <w:t>Efectivo:</w:t>
      </w:r>
      <w:r w:rsidR="00CB44EE">
        <w:t xml:space="preserve"> </w:t>
      </w:r>
      <w:r w:rsidRPr="00076966">
        <w:t>Jan 1, 2017</w:t>
      </w:r>
    </w:p>
    <w:p w14:paraId="05A10B8E" w14:textId="10882ED6" w:rsidR="00076966" w:rsidRPr="00076966" w:rsidRDefault="00076966" w:rsidP="0055708E">
      <w:pPr>
        <w:spacing w:after="0"/>
      </w:pPr>
      <w:r w:rsidRPr="00076966">
        <w:t>US GAAP</w:t>
      </w:r>
      <w:r w:rsidR="00CB44EE">
        <w:t xml:space="preserve"> - </w:t>
      </w:r>
      <w:r w:rsidRPr="00076966">
        <w:t>NIIF</w:t>
      </w:r>
    </w:p>
    <w:p w14:paraId="7FEAC4E3" w14:textId="77777777" w:rsidR="00076966" w:rsidRPr="00076966" w:rsidRDefault="005A087D" w:rsidP="0055708E">
      <w:pPr>
        <w:spacing w:after="0"/>
        <w:rPr>
          <w:b/>
          <w:bCs/>
        </w:rPr>
      </w:pPr>
      <w:hyperlink r:id="rId46" w:history="1">
        <w:r w:rsidR="00076966" w:rsidRPr="00076966">
          <w:rPr>
            <w:rStyle w:val="Hipervnculo"/>
            <w:b/>
            <w:bCs/>
          </w:rPr>
          <w:t>Eje con un miembro predeterminado que difiere de la taxonomía base</w:t>
        </w:r>
      </w:hyperlink>
    </w:p>
    <w:p w14:paraId="6C902EED" w14:textId="77777777" w:rsidR="00076966" w:rsidRPr="00076966" w:rsidRDefault="00076966" w:rsidP="0055708E">
      <w:pPr>
        <w:spacing w:after="0"/>
      </w:pPr>
      <w:r w:rsidRPr="00076966">
        <w:t>Última actualización</w:t>
      </w:r>
      <w:r w:rsidRPr="00076966">
        <w:rPr>
          <w:i/>
          <w:iCs/>
        </w:rPr>
        <w:t>: mayo de 2018</w:t>
      </w:r>
      <w:r w:rsidRPr="00076966">
        <w:t> como parte de </w:t>
      </w:r>
      <w:r w:rsidRPr="00076966">
        <w:rPr>
          <w:b/>
          <w:bCs/>
        </w:rPr>
        <w:t>v6.0.0</w:t>
      </w:r>
    </w:p>
    <w:p w14:paraId="72651AAD" w14:textId="77777777" w:rsidR="00076966" w:rsidRPr="00076966" w:rsidRDefault="00076966" w:rsidP="00CB44EE">
      <w:pPr>
        <w:jc w:val="both"/>
      </w:pPr>
      <w:r w:rsidRPr="00076966">
        <w:t>Esta regla evalúa si el valor predeterminado de la dimensión está asociado a un eje determinado en la taxonomía de extensiones de la empresa. Las empresas no deben cambiar el miembro predeterminado definido en la taxonomía base para un eje determinado en su taxonomía de extensión.</w:t>
      </w:r>
    </w:p>
    <w:p w14:paraId="1BBD7E6B" w14:textId="77777777" w:rsidR="00076966" w:rsidRPr="00076966" w:rsidRDefault="00076966" w:rsidP="0055708E">
      <w:pPr>
        <w:spacing w:after="0"/>
        <w:rPr>
          <w:b/>
          <w:bCs/>
        </w:rPr>
      </w:pPr>
      <w:r w:rsidRPr="00076966">
        <w:rPr>
          <w:b/>
          <w:bCs/>
        </w:rPr>
        <w:t>DQC_0043</w:t>
      </w:r>
    </w:p>
    <w:p w14:paraId="2101DA48" w14:textId="77777777" w:rsidR="00C91043" w:rsidRDefault="00076966" w:rsidP="0055708E">
      <w:pPr>
        <w:spacing w:after="0"/>
      </w:pPr>
      <w:r w:rsidRPr="00076966">
        <w:t>Aprobado:</w:t>
      </w:r>
      <w:r w:rsidR="00C91043">
        <w:t xml:space="preserve"> </w:t>
      </w:r>
      <w:r w:rsidRPr="00076966">
        <w:t>Oct 4, 2017</w:t>
      </w:r>
    </w:p>
    <w:p w14:paraId="4FA79B4C" w14:textId="18196344" w:rsidR="00076966" w:rsidRPr="00076966" w:rsidRDefault="00076966" w:rsidP="0055708E">
      <w:pPr>
        <w:spacing w:after="0"/>
      </w:pPr>
      <w:r w:rsidRPr="00076966">
        <w:t>Efectivo:</w:t>
      </w:r>
      <w:r w:rsidR="00C91043">
        <w:t xml:space="preserve"> </w:t>
      </w:r>
      <w:r w:rsidRPr="00076966">
        <w:t>Jun 1, 2018</w:t>
      </w:r>
    </w:p>
    <w:p w14:paraId="6BFD96F0" w14:textId="77777777" w:rsidR="00076966" w:rsidRPr="00076966" w:rsidRDefault="00076966" w:rsidP="0055708E">
      <w:pPr>
        <w:spacing w:after="0"/>
      </w:pPr>
      <w:r w:rsidRPr="00076966">
        <w:t>US GAAP</w:t>
      </w:r>
    </w:p>
    <w:p w14:paraId="7A945757" w14:textId="0B601A07" w:rsidR="00076966" w:rsidRPr="00076966" w:rsidRDefault="005A087D" w:rsidP="0055708E">
      <w:pPr>
        <w:spacing w:after="0"/>
      </w:pPr>
      <w:hyperlink r:id="rId47" w:history="1">
        <w:r w:rsidR="00076966" w:rsidRPr="00076966">
          <w:rPr>
            <w:rStyle w:val="Hipervnculo"/>
            <w:b/>
            <w:bCs/>
          </w:rPr>
          <w:t>ver resultados</w:t>
        </w:r>
      </w:hyperlink>
    </w:p>
    <w:p w14:paraId="5A3BB8E5" w14:textId="77777777" w:rsidR="00076966" w:rsidRPr="00076966" w:rsidRDefault="005A087D" w:rsidP="0055708E">
      <w:pPr>
        <w:spacing w:after="0"/>
        <w:rPr>
          <w:b/>
          <w:bCs/>
        </w:rPr>
      </w:pPr>
      <w:hyperlink r:id="rId48" w:history="1">
        <w:r w:rsidR="00076966" w:rsidRPr="00076966">
          <w:rPr>
            <w:rStyle w:val="Hipervnculo"/>
            <w:b/>
            <w:bCs/>
          </w:rPr>
          <w:t>Ponderaciones de cálculo incorrectas en los flujos de caja operativos</w:t>
        </w:r>
      </w:hyperlink>
    </w:p>
    <w:p w14:paraId="403110D1" w14:textId="77777777" w:rsidR="00076966" w:rsidRPr="00076966" w:rsidRDefault="00076966" w:rsidP="0055708E">
      <w:pPr>
        <w:spacing w:after="0"/>
      </w:pPr>
      <w:r w:rsidRPr="00076966">
        <w:t>Última actualización</w:t>
      </w:r>
      <w:r w:rsidRPr="00076966">
        <w:rPr>
          <w:i/>
          <w:iCs/>
        </w:rPr>
        <w:t>: julio de 2018</w:t>
      </w:r>
      <w:r w:rsidRPr="00076966">
        <w:t> como parte de </w:t>
      </w:r>
      <w:r w:rsidRPr="00076966">
        <w:rPr>
          <w:b/>
          <w:bCs/>
        </w:rPr>
        <w:t>v6.0.2</w:t>
      </w:r>
    </w:p>
    <w:p w14:paraId="355F03C8" w14:textId="77777777" w:rsidR="00076966" w:rsidRPr="00076966" w:rsidRDefault="00076966" w:rsidP="003716B9">
      <w:pPr>
        <w:jc w:val="both"/>
      </w:pPr>
      <w:r w:rsidRPr="00076966">
        <w:t xml:space="preserve">La regla identifica el tipo de saldo de los elementos de la base de enlace de cálculo que son hijos de los elementos de flujo de caja operativo en la taxonomía US GAAP, específicamente los elementos </w:t>
      </w:r>
      <w:proofErr w:type="spellStart"/>
      <w:r w:rsidRPr="00076966">
        <w:lastRenderedPageBreak/>
        <w:t>NetCashProvidedByUsedInOperatingActivities</w:t>
      </w:r>
      <w:proofErr w:type="spellEnd"/>
      <w:r w:rsidRPr="00076966">
        <w:t xml:space="preserve"> o </w:t>
      </w:r>
      <w:proofErr w:type="spellStart"/>
      <w:r w:rsidRPr="00076966">
        <w:t>NetCashProvidedByUsedInOperatingActivitiesContinuingOperations</w:t>
      </w:r>
      <w:proofErr w:type="spellEnd"/>
      <w:r w:rsidRPr="00076966">
        <w:t xml:space="preserve"> y determina si sus ponderaciones de cálculo efectivas son precisas. El peso efectivo de cálculo es el peso de cálculo del elemento secundario en relación con el elemento de flujo de caja operativo, independientemente del nivel en el que exista el elemento secundario en la jerarquía de cálculo.</w:t>
      </w:r>
    </w:p>
    <w:p w14:paraId="1FF23011" w14:textId="77777777" w:rsidR="00076966" w:rsidRPr="00076966" w:rsidRDefault="00076966" w:rsidP="00C91043">
      <w:pPr>
        <w:spacing w:after="0"/>
        <w:rPr>
          <w:b/>
          <w:bCs/>
        </w:rPr>
      </w:pPr>
      <w:r w:rsidRPr="00076966">
        <w:rPr>
          <w:b/>
          <w:bCs/>
        </w:rPr>
        <w:t>DQC_0044</w:t>
      </w:r>
    </w:p>
    <w:p w14:paraId="627618EB" w14:textId="77777777" w:rsidR="00C91043" w:rsidRDefault="00076966" w:rsidP="00C91043">
      <w:pPr>
        <w:spacing w:after="0"/>
      </w:pPr>
      <w:r w:rsidRPr="00076966">
        <w:t>Aprobado:</w:t>
      </w:r>
      <w:r w:rsidR="00C91043">
        <w:t xml:space="preserve"> </w:t>
      </w:r>
      <w:r w:rsidRPr="00076966">
        <w:t>Oct 4, 2017</w:t>
      </w:r>
    </w:p>
    <w:p w14:paraId="292ACC20" w14:textId="095E964B" w:rsidR="00076966" w:rsidRPr="00076966" w:rsidRDefault="00076966" w:rsidP="00C91043">
      <w:pPr>
        <w:spacing w:after="0"/>
      </w:pPr>
      <w:r w:rsidRPr="00076966">
        <w:t>Efectivo:</w:t>
      </w:r>
      <w:r w:rsidR="00C91043">
        <w:t xml:space="preserve"> </w:t>
      </w:r>
      <w:r w:rsidRPr="00076966">
        <w:t>Jun 1, 2018</w:t>
      </w:r>
    </w:p>
    <w:p w14:paraId="69E5BA32" w14:textId="77777777" w:rsidR="00076966" w:rsidRPr="00076966" w:rsidRDefault="00076966" w:rsidP="004F3B91">
      <w:pPr>
        <w:spacing w:after="0"/>
      </w:pPr>
      <w:r w:rsidRPr="00076966">
        <w:t>US GAAP</w:t>
      </w:r>
    </w:p>
    <w:p w14:paraId="2D24F073" w14:textId="77777777" w:rsidR="00076966" w:rsidRPr="00076966" w:rsidRDefault="005A087D" w:rsidP="004F3B91">
      <w:pPr>
        <w:spacing w:after="0"/>
      </w:pPr>
      <w:hyperlink r:id="rId49" w:history="1">
        <w:r w:rsidR="00076966" w:rsidRPr="00076966">
          <w:rPr>
            <w:rStyle w:val="Hipervnculo"/>
            <w:b/>
            <w:bCs/>
          </w:rPr>
          <w:t>ver resultados</w:t>
        </w:r>
      </w:hyperlink>
      <w:r w:rsidR="00076966" w:rsidRPr="00076966">
        <w:t>  </w:t>
      </w:r>
    </w:p>
    <w:p w14:paraId="152C8723" w14:textId="77777777" w:rsidR="00076966" w:rsidRPr="00076966" w:rsidRDefault="005A087D" w:rsidP="004F3B91">
      <w:pPr>
        <w:spacing w:after="0"/>
        <w:rPr>
          <w:b/>
          <w:bCs/>
        </w:rPr>
      </w:pPr>
      <w:hyperlink r:id="rId50" w:history="1">
        <w:r w:rsidR="00076966" w:rsidRPr="00076966">
          <w:rPr>
            <w:rStyle w:val="Hipervnculo"/>
            <w:b/>
            <w:bCs/>
          </w:rPr>
          <w:t>Elementos de devengo utilizados en la conciliación del flujo de efectivo de inversión / financiamiento</w:t>
        </w:r>
      </w:hyperlink>
    </w:p>
    <w:p w14:paraId="6848FA1E" w14:textId="77777777" w:rsidR="00076966" w:rsidRPr="00076966" w:rsidRDefault="00076966" w:rsidP="004F3B91">
      <w:pPr>
        <w:spacing w:after="0"/>
      </w:pPr>
      <w:r w:rsidRPr="00076966">
        <w:t>Versión inicial: </w:t>
      </w:r>
      <w:r w:rsidRPr="00076966">
        <w:rPr>
          <w:b/>
          <w:bCs/>
        </w:rPr>
        <w:t>v5.0.4</w:t>
      </w:r>
    </w:p>
    <w:p w14:paraId="52B037C6" w14:textId="77777777" w:rsidR="00076966" w:rsidRPr="00076966" w:rsidRDefault="00076966" w:rsidP="00CB44EE">
      <w:pPr>
        <w:spacing w:after="0"/>
        <w:jc w:val="both"/>
      </w:pPr>
      <w:r w:rsidRPr="00076966">
        <w:t xml:space="preserve">Esta regla prueba si un elemento secundario de presentación de </w:t>
      </w:r>
      <w:proofErr w:type="spellStart"/>
      <w:r w:rsidRPr="00076966">
        <w:t>IncomeStatementAbstract</w:t>
      </w:r>
      <w:proofErr w:type="spellEnd"/>
      <w:r w:rsidRPr="00076966">
        <w:t xml:space="preserve"> y </w:t>
      </w:r>
      <w:proofErr w:type="spellStart"/>
      <w:r w:rsidRPr="00076966">
        <w:t>StatementOfStockholdersEquityAbstract</w:t>
      </w:r>
      <w:proofErr w:type="spellEnd"/>
      <w:r w:rsidRPr="00076966">
        <w:t xml:space="preserve"> de la taxonomía US-GAAP se utiliza como hijo de cualquiera de los siguientes elementos en la base de enlaces de cálculo de la empresa:</w:t>
      </w:r>
    </w:p>
    <w:p w14:paraId="4D588FD4" w14:textId="77777777" w:rsidR="00076966" w:rsidRPr="00076966" w:rsidRDefault="00076966" w:rsidP="004F3B91">
      <w:pPr>
        <w:numPr>
          <w:ilvl w:val="0"/>
          <w:numId w:val="2"/>
        </w:numPr>
        <w:spacing w:after="0"/>
      </w:pPr>
      <w:proofErr w:type="spellStart"/>
      <w:r w:rsidRPr="00076966">
        <w:t>NetCashProvidedByUsedInInvestingActividades</w:t>
      </w:r>
      <w:proofErr w:type="spellEnd"/>
    </w:p>
    <w:p w14:paraId="59929D3E" w14:textId="77777777" w:rsidR="00076966" w:rsidRPr="00076966" w:rsidRDefault="00076966" w:rsidP="004F3B91">
      <w:pPr>
        <w:numPr>
          <w:ilvl w:val="0"/>
          <w:numId w:val="2"/>
        </w:numPr>
        <w:spacing w:after="0"/>
      </w:pPr>
      <w:proofErr w:type="spellStart"/>
      <w:r w:rsidRPr="00076966">
        <w:t>NetCashProvidedByUsedInFinancingActivities</w:t>
      </w:r>
      <w:proofErr w:type="spellEnd"/>
    </w:p>
    <w:p w14:paraId="68A73C92" w14:textId="77777777" w:rsidR="00076966" w:rsidRPr="00076966" w:rsidRDefault="00076966" w:rsidP="004F3B91">
      <w:pPr>
        <w:numPr>
          <w:ilvl w:val="0"/>
          <w:numId w:val="2"/>
        </w:numPr>
        <w:spacing w:after="0"/>
      </w:pPr>
      <w:r w:rsidRPr="00076966">
        <w:t>NetCashProvidedByUsedInInvestingActividadesContinuingOperaciones</w:t>
      </w:r>
    </w:p>
    <w:p w14:paraId="72CBA033" w14:textId="77777777" w:rsidR="00076966" w:rsidRPr="00076966" w:rsidRDefault="00076966" w:rsidP="00076966">
      <w:pPr>
        <w:numPr>
          <w:ilvl w:val="0"/>
          <w:numId w:val="2"/>
        </w:numPr>
      </w:pPr>
      <w:proofErr w:type="spellStart"/>
      <w:r w:rsidRPr="00076966">
        <w:t>NetCashProvidedByUsedInFinancingActivitiesContinuingOperations</w:t>
      </w:r>
      <w:proofErr w:type="spellEnd"/>
    </w:p>
    <w:p w14:paraId="5A0C5F94" w14:textId="77777777" w:rsidR="00076966" w:rsidRPr="00076966" w:rsidRDefault="00076966" w:rsidP="004F3B91">
      <w:pPr>
        <w:spacing w:after="0"/>
        <w:rPr>
          <w:b/>
          <w:bCs/>
        </w:rPr>
      </w:pPr>
      <w:r w:rsidRPr="00076966">
        <w:rPr>
          <w:b/>
          <w:bCs/>
        </w:rPr>
        <w:t>DQC_0045</w:t>
      </w:r>
    </w:p>
    <w:p w14:paraId="20EC6CBB" w14:textId="77777777" w:rsidR="004F3B91" w:rsidRDefault="00076966" w:rsidP="004F3B91">
      <w:pPr>
        <w:spacing w:after="0"/>
      </w:pPr>
      <w:r w:rsidRPr="00076966">
        <w:t>Aprobado:</w:t>
      </w:r>
      <w:r w:rsidR="004F3B91">
        <w:t xml:space="preserve"> </w:t>
      </w:r>
      <w:r w:rsidRPr="00076966">
        <w:t>Oct 4, 2017</w:t>
      </w:r>
    </w:p>
    <w:p w14:paraId="27BB8A88" w14:textId="7EA64435" w:rsidR="00076966" w:rsidRPr="00076966" w:rsidRDefault="00076966" w:rsidP="004F3B91">
      <w:pPr>
        <w:spacing w:after="0"/>
      </w:pPr>
      <w:r w:rsidRPr="00076966">
        <w:t>Efectivo:</w:t>
      </w:r>
      <w:r w:rsidR="004F3B91">
        <w:t xml:space="preserve"> </w:t>
      </w:r>
      <w:r w:rsidRPr="00076966">
        <w:t>Jun 1, 2018</w:t>
      </w:r>
    </w:p>
    <w:p w14:paraId="60BE4E1C" w14:textId="77777777" w:rsidR="00076966" w:rsidRPr="00076966" w:rsidRDefault="00076966" w:rsidP="004F3B91">
      <w:pPr>
        <w:spacing w:after="0"/>
      </w:pPr>
      <w:r w:rsidRPr="00076966">
        <w:t>US GAAP</w:t>
      </w:r>
    </w:p>
    <w:p w14:paraId="7FC765AE" w14:textId="77777777" w:rsidR="00076966" w:rsidRPr="00076966" w:rsidRDefault="005A087D" w:rsidP="004F3B91">
      <w:pPr>
        <w:spacing w:after="0"/>
      </w:pPr>
      <w:hyperlink r:id="rId51" w:history="1">
        <w:r w:rsidR="00076966" w:rsidRPr="00076966">
          <w:rPr>
            <w:rStyle w:val="Hipervnculo"/>
            <w:b/>
            <w:bCs/>
          </w:rPr>
          <w:t>ver resultados</w:t>
        </w:r>
      </w:hyperlink>
      <w:r w:rsidR="00076966" w:rsidRPr="00076966">
        <w:t>  </w:t>
      </w:r>
    </w:p>
    <w:p w14:paraId="27BBB777" w14:textId="77777777" w:rsidR="00076966" w:rsidRPr="00076966" w:rsidRDefault="005A087D" w:rsidP="004F3B91">
      <w:pPr>
        <w:spacing w:after="0"/>
        <w:rPr>
          <w:b/>
          <w:bCs/>
        </w:rPr>
      </w:pPr>
      <w:hyperlink r:id="rId52" w:history="1">
        <w:r w:rsidR="00076966" w:rsidRPr="00076966">
          <w:rPr>
            <w:rStyle w:val="Hipervnculo"/>
            <w:b/>
            <w:bCs/>
          </w:rPr>
          <w:t>Movimiento de conceptos entre árboles de cálculo</w:t>
        </w:r>
      </w:hyperlink>
    </w:p>
    <w:p w14:paraId="677A2B1E" w14:textId="77777777" w:rsidR="00076966" w:rsidRPr="00076966" w:rsidRDefault="00076966" w:rsidP="004F3B91">
      <w:pPr>
        <w:spacing w:after="0"/>
      </w:pPr>
      <w:r w:rsidRPr="00076966">
        <w:t>Versión inicial: </w:t>
      </w:r>
      <w:r w:rsidRPr="00076966">
        <w:rPr>
          <w:b/>
          <w:bCs/>
        </w:rPr>
        <w:t>v5.0.4</w:t>
      </w:r>
    </w:p>
    <w:p w14:paraId="54D50466" w14:textId="77777777" w:rsidR="00076966" w:rsidRPr="00076966" w:rsidRDefault="00076966" w:rsidP="003716B9">
      <w:pPr>
        <w:jc w:val="both"/>
      </w:pPr>
      <w:r w:rsidRPr="00076966">
        <w:t>Esta regla identifica los hijos de cálculo de un elemento en la base de enlaces de cálculo de la taxonomía US GAAP y compara el conjunto de elementos con los hijos de cálculo de un segundo elemento utilizado en la base de enlaces de cálculo de extensiones de la empresa. La regla crea un conjunto de elementos de la taxonomía US GAAP y compara el conjunto con los hijos del elemento en la taxonomía de extensión y marca un error si los dos conjuntos se cruzan. La regla identifica los niños de cálculo inapropiados en la presentación de la extensión de la compañía.</w:t>
      </w:r>
    </w:p>
    <w:p w14:paraId="7F7080C9" w14:textId="77777777" w:rsidR="00076966" w:rsidRPr="00076966" w:rsidRDefault="00076966" w:rsidP="004F3B91">
      <w:pPr>
        <w:spacing w:after="0"/>
        <w:rPr>
          <w:b/>
          <w:bCs/>
        </w:rPr>
      </w:pPr>
      <w:r w:rsidRPr="00076966">
        <w:rPr>
          <w:b/>
          <w:bCs/>
        </w:rPr>
        <w:t>DQC_0046</w:t>
      </w:r>
    </w:p>
    <w:p w14:paraId="4FAD01F9" w14:textId="77777777" w:rsidR="004F3B91" w:rsidRDefault="00076966" w:rsidP="004F3B91">
      <w:pPr>
        <w:spacing w:after="0"/>
      </w:pPr>
      <w:r w:rsidRPr="00076966">
        <w:t>Aprobado:</w:t>
      </w:r>
      <w:r w:rsidR="004F3B91">
        <w:t xml:space="preserve"> </w:t>
      </w:r>
      <w:r w:rsidRPr="00076966">
        <w:t>Oct 4, 2017</w:t>
      </w:r>
    </w:p>
    <w:p w14:paraId="1A09AC90" w14:textId="76E3B77C" w:rsidR="00076966" w:rsidRPr="00076966" w:rsidRDefault="00076966" w:rsidP="004F3B91">
      <w:pPr>
        <w:spacing w:after="0"/>
      </w:pPr>
      <w:r w:rsidRPr="00076966">
        <w:t>Efectivo:</w:t>
      </w:r>
      <w:r w:rsidR="004F3B91">
        <w:t xml:space="preserve"> </w:t>
      </w:r>
      <w:r w:rsidRPr="00076966">
        <w:t>Jun 1, 2018</w:t>
      </w:r>
    </w:p>
    <w:p w14:paraId="002DC870" w14:textId="77777777" w:rsidR="00076966" w:rsidRPr="00076966" w:rsidRDefault="00076966" w:rsidP="004F3B91">
      <w:pPr>
        <w:spacing w:after="0"/>
      </w:pPr>
      <w:r w:rsidRPr="00076966">
        <w:t>US GAAP</w:t>
      </w:r>
    </w:p>
    <w:p w14:paraId="776F2609" w14:textId="77777777" w:rsidR="00076966" w:rsidRPr="00076966" w:rsidRDefault="005A087D" w:rsidP="004F3B91">
      <w:pPr>
        <w:spacing w:after="0"/>
      </w:pPr>
      <w:hyperlink r:id="rId53" w:history="1">
        <w:r w:rsidR="00076966" w:rsidRPr="00076966">
          <w:rPr>
            <w:rStyle w:val="Hipervnculo"/>
            <w:b/>
            <w:bCs/>
          </w:rPr>
          <w:t>ver resultados</w:t>
        </w:r>
      </w:hyperlink>
      <w:r w:rsidR="00076966" w:rsidRPr="00076966">
        <w:t>  </w:t>
      </w:r>
    </w:p>
    <w:p w14:paraId="1AD65C9B" w14:textId="77777777" w:rsidR="00076966" w:rsidRPr="00076966" w:rsidRDefault="005A087D" w:rsidP="004F3B91">
      <w:pPr>
        <w:spacing w:after="0"/>
        <w:rPr>
          <w:b/>
          <w:bCs/>
        </w:rPr>
      </w:pPr>
      <w:hyperlink r:id="rId54" w:history="1">
        <w:r w:rsidR="00076966" w:rsidRPr="00076966">
          <w:rPr>
            <w:rStyle w:val="Hipervnculo"/>
            <w:b/>
            <w:bCs/>
          </w:rPr>
          <w:t>Descendiente de cálculo inapropiado</w:t>
        </w:r>
      </w:hyperlink>
    </w:p>
    <w:p w14:paraId="2CAB77FB" w14:textId="77777777" w:rsidR="00076966" w:rsidRPr="00076966" w:rsidRDefault="00076966" w:rsidP="004F3B91">
      <w:pPr>
        <w:spacing w:after="0"/>
      </w:pPr>
      <w:r w:rsidRPr="00076966">
        <w:t>Última actualización</w:t>
      </w:r>
      <w:r w:rsidRPr="00076966">
        <w:rPr>
          <w:i/>
          <w:iCs/>
        </w:rPr>
        <w:t>: julio de 2019</w:t>
      </w:r>
      <w:r w:rsidRPr="00076966">
        <w:t> como parte de </w:t>
      </w:r>
      <w:r w:rsidRPr="00076966">
        <w:rPr>
          <w:b/>
          <w:bCs/>
        </w:rPr>
        <w:t>v9.0.0</w:t>
      </w:r>
    </w:p>
    <w:p w14:paraId="4926B193" w14:textId="77777777" w:rsidR="00076966" w:rsidRPr="00076966" w:rsidRDefault="00076966" w:rsidP="003716B9">
      <w:pPr>
        <w:jc w:val="both"/>
      </w:pPr>
      <w:r w:rsidRPr="00076966">
        <w:t>Esta regla comprueba si ciertos elementos de la base de vínculos de cálculo son descendientes de un concepto primario.</w:t>
      </w:r>
    </w:p>
    <w:p w14:paraId="3178463E" w14:textId="77777777" w:rsidR="00076966" w:rsidRPr="00076966" w:rsidRDefault="00076966" w:rsidP="004F3B91">
      <w:pPr>
        <w:spacing w:after="0"/>
        <w:rPr>
          <w:b/>
          <w:bCs/>
        </w:rPr>
      </w:pPr>
      <w:r w:rsidRPr="00076966">
        <w:rPr>
          <w:b/>
          <w:bCs/>
        </w:rPr>
        <w:lastRenderedPageBreak/>
        <w:t>DQC_0047</w:t>
      </w:r>
    </w:p>
    <w:p w14:paraId="23BDA548" w14:textId="77777777" w:rsidR="004F3B91" w:rsidRDefault="00076966" w:rsidP="004F3B91">
      <w:pPr>
        <w:spacing w:after="0"/>
      </w:pPr>
      <w:r w:rsidRPr="00076966">
        <w:t>Aprobado:</w:t>
      </w:r>
      <w:r w:rsidR="004F3B91">
        <w:t xml:space="preserve"> </w:t>
      </w:r>
      <w:r w:rsidRPr="00076966">
        <w:t>Oct 4, 2017</w:t>
      </w:r>
    </w:p>
    <w:p w14:paraId="6E2B8493" w14:textId="1DC7C4F5" w:rsidR="00076966" w:rsidRPr="00076966" w:rsidRDefault="00076966" w:rsidP="004F3B91">
      <w:pPr>
        <w:spacing w:after="0"/>
      </w:pPr>
      <w:r w:rsidRPr="00076966">
        <w:t>Efectivo:</w:t>
      </w:r>
      <w:r w:rsidR="004F3B91">
        <w:t xml:space="preserve"> </w:t>
      </w:r>
      <w:r w:rsidRPr="00076966">
        <w:t>Jun 1, 2018</w:t>
      </w:r>
    </w:p>
    <w:p w14:paraId="1689E341" w14:textId="77777777" w:rsidR="00076966" w:rsidRPr="00076966" w:rsidRDefault="00076966" w:rsidP="004F3B91">
      <w:pPr>
        <w:spacing w:after="0"/>
      </w:pPr>
      <w:r w:rsidRPr="00076966">
        <w:t>US GAAP</w:t>
      </w:r>
    </w:p>
    <w:p w14:paraId="42E00529" w14:textId="77777777" w:rsidR="00076966" w:rsidRPr="00076966" w:rsidRDefault="005A087D" w:rsidP="004F3B91">
      <w:pPr>
        <w:spacing w:after="0"/>
      </w:pPr>
      <w:hyperlink r:id="rId55" w:history="1">
        <w:r w:rsidR="00076966" w:rsidRPr="00076966">
          <w:rPr>
            <w:rStyle w:val="Hipervnculo"/>
            <w:b/>
            <w:bCs/>
          </w:rPr>
          <w:t>ver resultados</w:t>
        </w:r>
      </w:hyperlink>
      <w:r w:rsidR="00076966" w:rsidRPr="00076966">
        <w:t>  </w:t>
      </w:r>
    </w:p>
    <w:p w14:paraId="707D4AB8" w14:textId="77777777" w:rsidR="00076966" w:rsidRPr="00076966" w:rsidRDefault="005A087D" w:rsidP="004F3B91">
      <w:pPr>
        <w:spacing w:after="0"/>
        <w:rPr>
          <w:b/>
          <w:bCs/>
        </w:rPr>
      </w:pPr>
      <w:hyperlink r:id="rId56" w:history="1">
        <w:r w:rsidR="00076966" w:rsidRPr="00076966">
          <w:rPr>
            <w:rStyle w:val="Hipervnculo"/>
            <w:b/>
            <w:bCs/>
          </w:rPr>
          <w:t>Descendientes de cálculo sin tipo de saldo</w:t>
        </w:r>
      </w:hyperlink>
    </w:p>
    <w:p w14:paraId="11A875A6" w14:textId="6B9523C4" w:rsidR="00076966" w:rsidRPr="00076966" w:rsidRDefault="00076966" w:rsidP="004F3B91">
      <w:pPr>
        <w:spacing w:after="0"/>
      </w:pPr>
      <w:r w:rsidRPr="00076966">
        <w:t>Versión inicial:</w:t>
      </w:r>
      <w:r w:rsidR="004F3B91">
        <w:t xml:space="preserve"> </w:t>
      </w:r>
      <w:r w:rsidRPr="00076966">
        <w:rPr>
          <w:b/>
          <w:bCs/>
        </w:rPr>
        <w:t>v5.0.4</w:t>
      </w:r>
    </w:p>
    <w:p w14:paraId="06B61E13" w14:textId="77777777" w:rsidR="00076966" w:rsidRPr="00076966" w:rsidRDefault="00076966" w:rsidP="003716B9">
      <w:pPr>
        <w:jc w:val="both"/>
      </w:pPr>
      <w:r w:rsidRPr="00076966">
        <w:t xml:space="preserve">Esta regla prueba si los descendientes de los elementos </w:t>
      </w:r>
      <w:proofErr w:type="spellStart"/>
      <w:r w:rsidRPr="00076966">
        <w:t>NetCashProvidedByUsedInOperatingActivitiesContinuingOperations</w:t>
      </w:r>
      <w:proofErr w:type="spellEnd"/>
      <w:r w:rsidRPr="00076966">
        <w:t xml:space="preserve"> y </w:t>
      </w:r>
      <w:proofErr w:type="spellStart"/>
      <w:r w:rsidRPr="00076966">
        <w:t>NetCashProvidedByUsedInOperatingActivities</w:t>
      </w:r>
      <w:proofErr w:type="spellEnd"/>
      <w:r w:rsidRPr="00076966">
        <w:t xml:space="preserve"> en la taxonomía de extensiones de empresas no tienen ningún valor definido para el atributo balance.</w:t>
      </w:r>
    </w:p>
    <w:p w14:paraId="5B75D059" w14:textId="77777777" w:rsidR="00076966" w:rsidRPr="00076966" w:rsidRDefault="00076966" w:rsidP="004F3B91">
      <w:pPr>
        <w:spacing w:after="0"/>
        <w:rPr>
          <w:b/>
          <w:bCs/>
        </w:rPr>
      </w:pPr>
      <w:r w:rsidRPr="00076966">
        <w:rPr>
          <w:b/>
          <w:bCs/>
        </w:rPr>
        <w:t>DQC_0048</w:t>
      </w:r>
    </w:p>
    <w:p w14:paraId="74E1BF7B" w14:textId="77777777" w:rsidR="004F3B91" w:rsidRDefault="00076966" w:rsidP="004F3B91">
      <w:pPr>
        <w:spacing w:after="0"/>
      </w:pPr>
      <w:r w:rsidRPr="00076966">
        <w:t>Aprobado:</w:t>
      </w:r>
      <w:r w:rsidR="004F3B91">
        <w:t xml:space="preserve"> </w:t>
      </w:r>
      <w:r w:rsidRPr="00076966">
        <w:t>Oct 4, 2017</w:t>
      </w:r>
    </w:p>
    <w:p w14:paraId="51C6BCA6" w14:textId="0DD6FE52" w:rsidR="00076966" w:rsidRPr="00076966" w:rsidRDefault="00076966" w:rsidP="004F3B91">
      <w:pPr>
        <w:spacing w:after="0"/>
      </w:pPr>
      <w:r w:rsidRPr="00076966">
        <w:t>Efectivo:</w:t>
      </w:r>
      <w:r w:rsidR="004F3B91">
        <w:t xml:space="preserve"> </w:t>
      </w:r>
      <w:r w:rsidRPr="00076966">
        <w:t>Jun 1, 2018</w:t>
      </w:r>
    </w:p>
    <w:p w14:paraId="50400FBC" w14:textId="77777777" w:rsidR="00076966" w:rsidRPr="00076966" w:rsidRDefault="00076966" w:rsidP="004F3B91">
      <w:pPr>
        <w:spacing w:after="0"/>
      </w:pPr>
      <w:r w:rsidRPr="00076966">
        <w:t>US GAAP</w:t>
      </w:r>
    </w:p>
    <w:p w14:paraId="44A87A8F" w14:textId="4C21EA0A" w:rsidR="00076966" w:rsidRPr="00076966" w:rsidRDefault="005A087D" w:rsidP="004F3B91">
      <w:pPr>
        <w:spacing w:after="0"/>
      </w:pPr>
      <w:hyperlink r:id="rId57" w:history="1">
        <w:r w:rsidR="00076966" w:rsidRPr="00076966">
          <w:rPr>
            <w:rStyle w:val="Hipervnculo"/>
            <w:b/>
            <w:bCs/>
          </w:rPr>
          <w:t>ver resultados</w:t>
        </w:r>
      </w:hyperlink>
    </w:p>
    <w:p w14:paraId="069DE524" w14:textId="77777777" w:rsidR="00076966" w:rsidRPr="00076966" w:rsidRDefault="005A087D" w:rsidP="004F3B91">
      <w:pPr>
        <w:spacing w:after="0"/>
        <w:rPr>
          <w:b/>
          <w:bCs/>
        </w:rPr>
      </w:pPr>
      <w:hyperlink r:id="rId58" w:history="1">
        <w:r w:rsidR="00076966" w:rsidRPr="00076966">
          <w:rPr>
            <w:rStyle w:val="Hipervnculo"/>
            <w:b/>
            <w:bCs/>
          </w:rPr>
          <w:t>Elemento principal de cálculo requerido en el estado de flujo de efectivo</w:t>
        </w:r>
      </w:hyperlink>
    </w:p>
    <w:p w14:paraId="726C4548" w14:textId="77777777" w:rsidR="00076966" w:rsidRPr="00076966" w:rsidRDefault="00076966" w:rsidP="004F3B91">
      <w:pPr>
        <w:spacing w:after="0"/>
      </w:pPr>
      <w:r w:rsidRPr="00076966">
        <w:t>Última actualización</w:t>
      </w:r>
      <w:r w:rsidRPr="00076966">
        <w:rPr>
          <w:i/>
          <w:iCs/>
        </w:rPr>
        <w:t>: julio de 2019</w:t>
      </w:r>
      <w:r w:rsidRPr="00076966">
        <w:t> como parte de </w:t>
      </w:r>
      <w:r w:rsidRPr="00076966">
        <w:rPr>
          <w:b/>
          <w:bCs/>
        </w:rPr>
        <w:t>v9.0.0</w:t>
      </w:r>
    </w:p>
    <w:p w14:paraId="3EAAC5A1" w14:textId="77777777" w:rsidR="00076966" w:rsidRPr="00076966" w:rsidRDefault="00076966" w:rsidP="004F3B91">
      <w:pPr>
        <w:jc w:val="both"/>
      </w:pPr>
      <w:r w:rsidRPr="00076966">
        <w:t>Esta regla identifica las presentaciones en las que al menos un elemento de una lista definida no aparece como nodo raíz en ningún árbol de cálculo de flujo de efectivo definido por el archivador. La regla identifica un árbol de cálculo de flujo de efectivo (rol de enlace extendido) asumiendo que se usa el mismo rol para el árbol de presentación.</w:t>
      </w:r>
    </w:p>
    <w:p w14:paraId="37D09FB0" w14:textId="77777777" w:rsidR="00076966" w:rsidRPr="00076966" w:rsidRDefault="00076966" w:rsidP="004F3B91">
      <w:pPr>
        <w:spacing w:after="0"/>
        <w:rPr>
          <w:b/>
          <w:bCs/>
        </w:rPr>
      </w:pPr>
      <w:r w:rsidRPr="00076966">
        <w:rPr>
          <w:b/>
          <w:bCs/>
        </w:rPr>
        <w:t>DQC_0049</w:t>
      </w:r>
    </w:p>
    <w:p w14:paraId="0292939C" w14:textId="77777777" w:rsidR="00CB44EE" w:rsidRDefault="00076966" w:rsidP="004F3B91">
      <w:pPr>
        <w:spacing w:after="0"/>
      </w:pPr>
      <w:r w:rsidRPr="00076966">
        <w:t>Aprobado:</w:t>
      </w:r>
      <w:r w:rsidR="00CB44EE">
        <w:t xml:space="preserve"> </w:t>
      </w:r>
      <w:r w:rsidRPr="00076966">
        <w:t>Oct 4, 2017</w:t>
      </w:r>
    </w:p>
    <w:p w14:paraId="598AF37C" w14:textId="3F9AEF91" w:rsidR="00076966" w:rsidRPr="00076966" w:rsidRDefault="00076966" w:rsidP="004F3B91">
      <w:pPr>
        <w:spacing w:after="0"/>
      </w:pPr>
      <w:r w:rsidRPr="00076966">
        <w:t>Efectivo:</w:t>
      </w:r>
      <w:r w:rsidR="00CB44EE">
        <w:t xml:space="preserve"> </w:t>
      </w:r>
      <w:r w:rsidRPr="00076966">
        <w:t>Jun 1, 2018</w:t>
      </w:r>
    </w:p>
    <w:p w14:paraId="42ABC000" w14:textId="77777777" w:rsidR="00076966" w:rsidRPr="00076966" w:rsidRDefault="00076966" w:rsidP="004F3B91">
      <w:pPr>
        <w:spacing w:after="0"/>
      </w:pPr>
      <w:r w:rsidRPr="00076966">
        <w:t>US GAAP</w:t>
      </w:r>
    </w:p>
    <w:p w14:paraId="51F1A5AD" w14:textId="77777777" w:rsidR="00076966" w:rsidRPr="00076966" w:rsidRDefault="005A087D" w:rsidP="004F3B91">
      <w:pPr>
        <w:spacing w:after="0"/>
      </w:pPr>
      <w:hyperlink r:id="rId59" w:history="1">
        <w:r w:rsidR="00076966" w:rsidRPr="00076966">
          <w:rPr>
            <w:rStyle w:val="Hipervnculo"/>
            <w:b/>
            <w:bCs/>
          </w:rPr>
          <w:t>ver resultados</w:t>
        </w:r>
      </w:hyperlink>
      <w:r w:rsidR="00076966" w:rsidRPr="00076966">
        <w:t>  </w:t>
      </w:r>
    </w:p>
    <w:p w14:paraId="1963B4D7" w14:textId="77777777" w:rsidR="00076966" w:rsidRPr="00076966" w:rsidRDefault="005A087D" w:rsidP="004F3B91">
      <w:pPr>
        <w:spacing w:after="0"/>
        <w:rPr>
          <w:b/>
          <w:bCs/>
        </w:rPr>
      </w:pPr>
      <w:hyperlink r:id="rId60" w:history="1">
        <w:r w:rsidR="00076966" w:rsidRPr="00076966">
          <w:rPr>
            <w:rStyle w:val="Hipervnculo"/>
            <w:b/>
            <w:bCs/>
          </w:rPr>
          <w:t>Árbol de cálculo único para el cambio en los flujos de efectivo</w:t>
        </w:r>
      </w:hyperlink>
    </w:p>
    <w:p w14:paraId="211D5487" w14:textId="77777777" w:rsidR="00076966" w:rsidRPr="00076966" w:rsidRDefault="00076966" w:rsidP="004F3B91">
      <w:pPr>
        <w:spacing w:after="0"/>
      </w:pPr>
      <w:r w:rsidRPr="00076966">
        <w:t>Última actualización</w:t>
      </w:r>
      <w:r w:rsidRPr="00076966">
        <w:rPr>
          <w:i/>
          <w:iCs/>
        </w:rPr>
        <w:t>: mayo de 2018</w:t>
      </w:r>
      <w:r w:rsidRPr="00076966">
        <w:t> como parte de </w:t>
      </w:r>
      <w:r w:rsidRPr="00076966">
        <w:rPr>
          <w:b/>
          <w:bCs/>
        </w:rPr>
        <w:t>v6.0.0</w:t>
      </w:r>
    </w:p>
    <w:p w14:paraId="7D409043" w14:textId="77777777" w:rsidR="00076966" w:rsidRPr="00076966" w:rsidRDefault="00076966" w:rsidP="001F5FF5">
      <w:pPr>
        <w:jc w:val="both"/>
      </w:pPr>
      <w:r w:rsidRPr="00076966">
        <w:t>Esta regla identifica cuando no se ha utilizado un solo árbol de cálculo para representar el aumento o la disminución del efectivo para el período.</w:t>
      </w:r>
    </w:p>
    <w:p w14:paraId="4F67DEF8" w14:textId="77777777" w:rsidR="00076966" w:rsidRPr="00076966" w:rsidRDefault="00076966" w:rsidP="004F3B91">
      <w:pPr>
        <w:spacing w:after="0"/>
        <w:rPr>
          <w:b/>
          <w:bCs/>
        </w:rPr>
      </w:pPr>
      <w:r w:rsidRPr="00076966">
        <w:rPr>
          <w:b/>
          <w:bCs/>
        </w:rPr>
        <w:t>DQC_0051</w:t>
      </w:r>
    </w:p>
    <w:p w14:paraId="6188C1B9" w14:textId="77777777" w:rsidR="00351CB3" w:rsidRDefault="00076966" w:rsidP="004F3B91">
      <w:pPr>
        <w:spacing w:after="0"/>
      </w:pPr>
      <w:r w:rsidRPr="00076966">
        <w:t>Aprobado:</w:t>
      </w:r>
      <w:r w:rsidR="00351CB3">
        <w:t xml:space="preserve"> </w:t>
      </w:r>
      <w:r w:rsidRPr="00076966">
        <w:t>Oct 4, 2017</w:t>
      </w:r>
    </w:p>
    <w:p w14:paraId="5EE1A091" w14:textId="0BA52991" w:rsidR="00076966" w:rsidRPr="00076966" w:rsidRDefault="00076966" w:rsidP="004F3B91">
      <w:pPr>
        <w:spacing w:after="0"/>
      </w:pPr>
      <w:r w:rsidRPr="00076966">
        <w:t>Efectivo:</w:t>
      </w:r>
      <w:r w:rsidR="00351CB3">
        <w:t xml:space="preserve"> </w:t>
      </w:r>
      <w:r w:rsidRPr="00076966">
        <w:t>Jun 1, 2018</w:t>
      </w:r>
    </w:p>
    <w:p w14:paraId="10D9B7AA" w14:textId="77777777" w:rsidR="00076966" w:rsidRPr="00076966" w:rsidRDefault="00076966" w:rsidP="004F3B91">
      <w:pPr>
        <w:spacing w:after="0"/>
      </w:pPr>
      <w:r w:rsidRPr="00076966">
        <w:t>US GAAP</w:t>
      </w:r>
    </w:p>
    <w:p w14:paraId="0B67B832" w14:textId="3C1A6504" w:rsidR="00076966" w:rsidRPr="00076966" w:rsidRDefault="005A087D" w:rsidP="004F3B91">
      <w:pPr>
        <w:spacing w:after="0"/>
      </w:pPr>
      <w:hyperlink r:id="rId61" w:history="1">
        <w:r w:rsidR="00076966" w:rsidRPr="00076966">
          <w:rPr>
            <w:rStyle w:val="Hipervnculo"/>
            <w:b/>
            <w:bCs/>
          </w:rPr>
          <w:t>ver resultados</w:t>
        </w:r>
      </w:hyperlink>
    </w:p>
    <w:p w14:paraId="42951FF6" w14:textId="77777777" w:rsidR="00076966" w:rsidRPr="00076966" w:rsidRDefault="005A087D" w:rsidP="004F3B91">
      <w:pPr>
        <w:spacing w:after="0"/>
        <w:rPr>
          <w:b/>
          <w:bCs/>
        </w:rPr>
      </w:pPr>
      <w:hyperlink r:id="rId62" w:history="1">
        <w:r w:rsidR="00076966" w:rsidRPr="00076966">
          <w:rPr>
            <w:rStyle w:val="Hipervnculo"/>
            <w:b/>
            <w:bCs/>
          </w:rPr>
          <w:t>Partidas antes de impuestos</w:t>
        </w:r>
      </w:hyperlink>
    </w:p>
    <w:p w14:paraId="6DF7FD47" w14:textId="74E173BA" w:rsidR="00076966" w:rsidRPr="00076966" w:rsidRDefault="00076966" w:rsidP="004F3B91">
      <w:pPr>
        <w:spacing w:after="0"/>
      </w:pPr>
      <w:r w:rsidRPr="00076966">
        <w:t>Versión inicial:</w:t>
      </w:r>
      <w:r w:rsidR="00351CB3">
        <w:t xml:space="preserve"> </w:t>
      </w:r>
      <w:r w:rsidRPr="00076966">
        <w:rPr>
          <w:b/>
          <w:bCs/>
        </w:rPr>
        <w:t>v5.0.4</w:t>
      </w:r>
    </w:p>
    <w:p w14:paraId="5DBC6F9F" w14:textId="77777777" w:rsidR="00076966" w:rsidRPr="00076966" w:rsidRDefault="00076966" w:rsidP="001F5FF5">
      <w:pPr>
        <w:spacing w:after="0"/>
        <w:jc w:val="both"/>
      </w:pPr>
      <w:r w:rsidRPr="00076966">
        <w:t>Esta regla evalúa si los siguientes elementos no se representan como elementos después de impuestos:</w:t>
      </w:r>
    </w:p>
    <w:p w14:paraId="21131715" w14:textId="77777777" w:rsidR="00076966" w:rsidRPr="00076966" w:rsidRDefault="00076966" w:rsidP="004F3B91">
      <w:pPr>
        <w:numPr>
          <w:ilvl w:val="0"/>
          <w:numId w:val="3"/>
        </w:numPr>
        <w:spacing w:after="0"/>
      </w:pPr>
      <w:proofErr w:type="spellStart"/>
      <w:r w:rsidRPr="00076966">
        <w:t>IngresosPérdidaIncluidaPortionAttributableToNoncontrol</w:t>
      </w:r>
      <w:proofErr w:type="spellEnd"/>
      <w:r w:rsidRPr="00076966">
        <w:t xml:space="preserve"> del interés</w:t>
      </w:r>
    </w:p>
    <w:p w14:paraId="74693ED1" w14:textId="77777777" w:rsidR="00076966" w:rsidRPr="00076966" w:rsidRDefault="00076966" w:rsidP="004F3B91">
      <w:pPr>
        <w:numPr>
          <w:ilvl w:val="0"/>
          <w:numId w:val="3"/>
        </w:numPr>
        <w:spacing w:after="0"/>
      </w:pPr>
      <w:proofErr w:type="spellStart"/>
      <w:r w:rsidRPr="00076966">
        <w:t>IngresosPérdida</w:t>
      </w:r>
      <w:proofErr w:type="spellEnd"/>
      <w:r w:rsidRPr="00076966">
        <w:t xml:space="preserve"> </w:t>
      </w:r>
      <w:proofErr w:type="spellStart"/>
      <w:r w:rsidRPr="00076966">
        <w:t>AtribuibleToParente</w:t>
      </w:r>
      <w:proofErr w:type="spellEnd"/>
    </w:p>
    <w:p w14:paraId="049BCEFE" w14:textId="77777777" w:rsidR="00076966" w:rsidRPr="00076966" w:rsidRDefault="00076966" w:rsidP="003716B9">
      <w:pPr>
        <w:numPr>
          <w:ilvl w:val="0"/>
          <w:numId w:val="3"/>
        </w:numPr>
      </w:pPr>
      <w:proofErr w:type="spellStart"/>
      <w:r w:rsidRPr="00076966">
        <w:t>IngresosPérdidaIncluidaPortionAttributableToNoncontrol</w:t>
      </w:r>
      <w:proofErr w:type="spellEnd"/>
      <w:r w:rsidRPr="00076966">
        <w:t xml:space="preserve"> del interés</w:t>
      </w:r>
    </w:p>
    <w:p w14:paraId="5AD504FE" w14:textId="77777777" w:rsidR="00076966" w:rsidRPr="00076966" w:rsidRDefault="00076966" w:rsidP="004F3B91">
      <w:pPr>
        <w:spacing w:after="0"/>
        <w:rPr>
          <w:b/>
          <w:bCs/>
        </w:rPr>
      </w:pPr>
      <w:r w:rsidRPr="00076966">
        <w:rPr>
          <w:b/>
          <w:bCs/>
        </w:rPr>
        <w:lastRenderedPageBreak/>
        <w:t>DQC_0052</w:t>
      </w:r>
    </w:p>
    <w:p w14:paraId="027DBA2F" w14:textId="77777777" w:rsidR="004F3B91" w:rsidRDefault="00076966" w:rsidP="004F3B91">
      <w:pPr>
        <w:spacing w:after="0"/>
      </w:pPr>
      <w:r w:rsidRPr="00076966">
        <w:t>Aprobado:</w:t>
      </w:r>
      <w:r w:rsidR="004F3B91">
        <w:t xml:space="preserve"> </w:t>
      </w:r>
      <w:r w:rsidRPr="00076966">
        <w:t>Oct 4, 2017</w:t>
      </w:r>
    </w:p>
    <w:p w14:paraId="392D6D66" w14:textId="6D097D34" w:rsidR="00076966" w:rsidRPr="00076966" w:rsidRDefault="00076966" w:rsidP="004F3B91">
      <w:pPr>
        <w:spacing w:after="0"/>
      </w:pPr>
      <w:r w:rsidRPr="00076966">
        <w:t>Efectivo:</w:t>
      </w:r>
      <w:r w:rsidR="004F3B91">
        <w:t xml:space="preserve"> </w:t>
      </w:r>
      <w:r w:rsidRPr="00076966">
        <w:t>Jun 1, 2018</w:t>
      </w:r>
    </w:p>
    <w:p w14:paraId="1ECAB5D4" w14:textId="77777777" w:rsidR="00076966" w:rsidRPr="00076966" w:rsidRDefault="00076966" w:rsidP="004F3B91">
      <w:pPr>
        <w:spacing w:after="0"/>
      </w:pPr>
      <w:r w:rsidRPr="00076966">
        <w:t>US GAAP</w:t>
      </w:r>
    </w:p>
    <w:p w14:paraId="61AE3C56" w14:textId="67B03792" w:rsidR="00076966" w:rsidRPr="00076966" w:rsidRDefault="005A087D" w:rsidP="004F3B91">
      <w:pPr>
        <w:spacing w:after="0"/>
      </w:pPr>
      <w:hyperlink r:id="rId63" w:history="1">
        <w:r w:rsidR="00076966" w:rsidRPr="00076966">
          <w:rPr>
            <w:rStyle w:val="Hipervnculo"/>
            <w:b/>
            <w:bCs/>
          </w:rPr>
          <w:t>ver resultados</w:t>
        </w:r>
      </w:hyperlink>
    </w:p>
    <w:p w14:paraId="23ACB2D8" w14:textId="77777777" w:rsidR="00076966" w:rsidRPr="00076966" w:rsidRDefault="005A087D" w:rsidP="004F3B91">
      <w:pPr>
        <w:spacing w:after="0"/>
        <w:rPr>
          <w:b/>
          <w:bCs/>
        </w:rPr>
      </w:pPr>
      <w:hyperlink r:id="rId64" w:history="1">
        <w:r w:rsidR="00076966" w:rsidRPr="00076966">
          <w:rPr>
            <w:rStyle w:val="Hipervnculo"/>
            <w:b/>
            <w:bCs/>
          </w:rPr>
          <w:t>Valores de los miembros</w:t>
        </w:r>
      </w:hyperlink>
    </w:p>
    <w:p w14:paraId="3355C875" w14:textId="0DC2CEC9" w:rsidR="00076966" w:rsidRPr="00076966" w:rsidRDefault="00076966" w:rsidP="004F3B91">
      <w:pPr>
        <w:spacing w:after="0"/>
      </w:pPr>
      <w:r w:rsidRPr="00076966">
        <w:t>Versión inicial:</w:t>
      </w:r>
      <w:r w:rsidR="00351CB3">
        <w:t xml:space="preserve"> </w:t>
      </w:r>
      <w:r w:rsidRPr="00076966">
        <w:rPr>
          <w:b/>
          <w:bCs/>
        </w:rPr>
        <w:t>v5.0.4</w:t>
      </w:r>
    </w:p>
    <w:p w14:paraId="7CF80EFC" w14:textId="77777777" w:rsidR="00076966" w:rsidRPr="00076966" w:rsidRDefault="00076966" w:rsidP="00351CB3">
      <w:pPr>
        <w:jc w:val="both"/>
      </w:pPr>
      <w:r w:rsidRPr="00076966">
        <w:t>Esta regla identifica hechos con un eje y miembro determinados que no se pueden etiquetar con un valor independientemente de la partida utilizada.</w:t>
      </w:r>
    </w:p>
    <w:p w14:paraId="38ED4930" w14:textId="77777777" w:rsidR="00076966" w:rsidRPr="00076966" w:rsidRDefault="00076966" w:rsidP="00351CB3">
      <w:pPr>
        <w:spacing w:after="0"/>
        <w:rPr>
          <w:b/>
          <w:bCs/>
        </w:rPr>
      </w:pPr>
      <w:r w:rsidRPr="00076966">
        <w:rPr>
          <w:b/>
          <w:bCs/>
        </w:rPr>
        <w:t>DQC_0053</w:t>
      </w:r>
    </w:p>
    <w:p w14:paraId="71C95F97" w14:textId="77777777" w:rsidR="00351CB3" w:rsidRDefault="00076966" w:rsidP="00351CB3">
      <w:pPr>
        <w:spacing w:after="0"/>
      </w:pPr>
      <w:r w:rsidRPr="00076966">
        <w:t>Aprobado:</w:t>
      </w:r>
      <w:r w:rsidR="00351CB3">
        <w:t xml:space="preserve"> </w:t>
      </w:r>
      <w:r w:rsidRPr="00076966">
        <w:t>Oct 4, 2017</w:t>
      </w:r>
    </w:p>
    <w:p w14:paraId="021D9BE5" w14:textId="229089B6" w:rsidR="00076966" w:rsidRPr="00076966" w:rsidRDefault="00076966" w:rsidP="00351CB3">
      <w:pPr>
        <w:spacing w:after="0"/>
      </w:pPr>
      <w:r w:rsidRPr="00076966">
        <w:t>Efectivo:</w:t>
      </w:r>
      <w:r w:rsidR="00351CB3">
        <w:t xml:space="preserve"> </w:t>
      </w:r>
      <w:r w:rsidRPr="00076966">
        <w:t>Jun 1, 2018</w:t>
      </w:r>
    </w:p>
    <w:p w14:paraId="1F2A5CAD" w14:textId="23EBA7C9" w:rsidR="00076966" w:rsidRPr="00076966" w:rsidRDefault="00076966" w:rsidP="00351CB3">
      <w:pPr>
        <w:spacing w:after="0"/>
      </w:pPr>
      <w:r w:rsidRPr="00076966">
        <w:t xml:space="preserve">US </w:t>
      </w:r>
      <w:proofErr w:type="spellStart"/>
      <w:r w:rsidRPr="00076966">
        <w:t>GAAP</w:t>
      </w:r>
      <w:hyperlink r:id="rId65" w:history="1">
        <w:r w:rsidRPr="00076966">
          <w:rPr>
            <w:rStyle w:val="Hipervnculo"/>
            <w:b/>
            <w:bCs/>
          </w:rPr>
          <w:t>ver</w:t>
        </w:r>
        <w:proofErr w:type="spellEnd"/>
        <w:r w:rsidRPr="00076966">
          <w:rPr>
            <w:rStyle w:val="Hipervnculo"/>
            <w:b/>
            <w:bCs/>
          </w:rPr>
          <w:t xml:space="preserve"> resultados</w:t>
        </w:r>
      </w:hyperlink>
      <w:r w:rsidRPr="00076966">
        <w:t>  </w:t>
      </w:r>
    </w:p>
    <w:p w14:paraId="344C29AB" w14:textId="77777777" w:rsidR="00076966" w:rsidRPr="00076966" w:rsidRDefault="005A087D" w:rsidP="00351CB3">
      <w:pPr>
        <w:spacing w:after="0"/>
        <w:rPr>
          <w:b/>
          <w:bCs/>
        </w:rPr>
      </w:pPr>
      <w:hyperlink r:id="rId66" w:history="1">
        <w:r w:rsidR="00076966" w:rsidRPr="00076966">
          <w:rPr>
            <w:rStyle w:val="Hipervnculo"/>
            <w:b/>
            <w:bCs/>
          </w:rPr>
          <w:t>Miembros excluidos de un eje</w:t>
        </w:r>
      </w:hyperlink>
    </w:p>
    <w:p w14:paraId="68E7555E" w14:textId="77777777" w:rsidR="00076966" w:rsidRPr="00076966" w:rsidRDefault="00076966" w:rsidP="00351CB3">
      <w:pPr>
        <w:spacing w:after="0"/>
      </w:pPr>
      <w:r w:rsidRPr="00076966">
        <w:t>Versión inicial: </w:t>
      </w:r>
      <w:r w:rsidRPr="00076966">
        <w:rPr>
          <w:b/>
          <w:bCs/>
        </w:rPr>
        <w:t>v5.0.4</w:t>
      </w:r>
    </w:p>
    <w:p w14:paraId="0DC2E599" w14:textId="77777777" w:rsidR="00076966" w:rsidRPr="00076966" w:rsidRDefault="00076966" w:rsidP="003716B9">
      <w:pPr>
        <w:jc w:val="both"/>
      </w:pPr>
      <w:r w:rsidRPr="00076966">
        <w:t>El FASB ha definido ciertos miembros que no pueden incluirse en un eje. Esta regla comprueba que una lista definida de combinaciones de ejes miembros no aparezca en la taxonomía de extensiones de la empresa.</w:t>
      </w:r>
    </w:p>
    <w:p w14:paraId="4B7C2C73" w14:textId="77777777" w:rsidR="00076966" w:rsidRPr="00076966" w:rsidRDefault="00076966" w:rsidP="00351CB3">
      <w:pPr>
        <w:spacing w:after="0"/>
        <w:rPr>
          <w:b/>
          <w:bCs/>
        </w:rPr>
      </w:pPr>
      <w:r w:rsidRPr="00076966">
        <w:rPr>
          <w:b/>
          <w:bCs/>
        </w:rPr>
        <w:t>DQC_0054</w:t>
      </w:r>
    </w:p>
    <w:p w14:paraId="4B36030A" w14:textId="77777777" w:rsidR="001F5FF5" w:rsidRDefault="00076966" w:rsidP="00351CB3">
      <w:pPr>
        <w:spacing w:after="0"/>
      </w:pPr>
      <w:r w:rsidRPr="00076966">
        <w:t>Aprobado:</w:t>
      </w:r>
      <w:r w:rsidR="001F5FF5">
        <w:t xml:space="preserve"> </w:t>
      </w:r>
      <w:r w:rsidRPr="00076966">
        <w:t>Oct 4, 2017</w:t>
      </w:r>
    </w:p>
    <w:p w14:paraId="75C2204D" w14:textId="0CCCA614" w:rsidR="00076966" w:rsidRPr="00076966" w:rsidRDefault="00076966" w:rsidP="00351CB3">
      <w:pPr>
        <w:spacing w:after="0"/>
      </w:pPr>
      <w:r w:rsidRPr="00076966">
        <w:t>Efectivo:</w:t>
      </w:r>
      <w:r w:rsidR="001F5FF5">
        <w:t xml:space="preserve"> </w:t>
      </w:r>
      <w:r w:rsidRPr="00076966">
        <w:t>Jun 1, 2018</w:t>
      </w:r>
    </w:p>
    <w:p w14:paraId="335E12B9" w14:textId="77777777" w:rsidR="00076966" w:rsidRPr="00076966" w:rsidRDefault="00076966" w:rsidP="00351CB3">
      <w:pPr>
        <w:spacing w:after="0"/>
      </w:pPr>
      <w:r w:rsidRPr="00076966">
        <w:t>US GAAP</w:t>
      </w:r>
    </w:p>
    <w:p w14:paraId="3B011AA6" w14:textId="411DCF5A" w:rsidR="00076966" w:rsidRPr="00076966" w:rsidRDefault="005A087D" w:rsidP="00351CB3">
      <w:pPr>
        <w:spacing w:after="0"/>
      </w:pPr>
      <w:hyperlink r:id="rId67" w:history="1">
        <w:r w:rsidR="00076966" w:rsidRPr="00076966">
          <w:rPr>
            <w:rStyle w:val="Hipervnculo"/>
            <w:b/>
            <w:bCs/>
          </w:rPr>
          <w:t>ver resultados</w:t>
        </w:r>
      </w:hyperlink>
    </w:p>
    <w:p w14:paraId="733E2658" w14:textId="77777777" w:rsidR="00076966" w:rsidRPr="00076966" w:rsidRDefault="005A087D" w:rsidP="00351CB3">
      <w:pPr>
        <w:spacing w:after="0"/>
        <w:rPr>
          <w:b/>
          <w:bCs/>
        </w:rPr>
      </w:pPr>
      <w:hyperlink r:id="rId68" w:history="1">
        <w:r w:rsidR="00076966" w:rsidRPr="00076966">
          <w:rPr>
            <w:rStyle w:val="Hipervnculo"/>
            <w:b/>
            <w:bCs/>
          </w:rPr>
          <w:t>Dimensiones excluidas de una tabla</w:t>
        </w:r>
      </w:hyperlink>
    </w:p>
    <w:p w14:paraId="3251EDB0" w14:textId="77777777" w:rsidR="00076966" w:rsidRPr="00076966" w:rsidRDefault="00076966" w:rsidP="00351CB3">
      <w:pPr>
        <w:spacing w:after="0"/>
      </w:pPr>
      <w:r w:rsidRPr="00076966">
        <w:t>Versión inicial: </w:t>
      </w:r>
      <w:r w:rsidRPr="00076966">
        <w:rPr>
          <w:b/>
          <w:bCs/>
        </w:rPr>
        <w:t>v5.0.4</w:t>
      </w:r>
    </w:p>
    <w:p w14:paraId="0C184C30" w14:textId="77777777" w:rsidR="00076966" w:rsidRPr="00076966" w:rsidRDefault="00076966" w:rsidP="003716B9">
      <w:pPr>
        <w:jc w:val="both"/>
      </w:pPr>
      <w:r w:rsidRPr="00076966">
        <w:t>El FASB ha definido ciertas dimensiones que no se pueden incluir con una tabla. Esta regla comprueba que una lista definida de combinaciones de ejes de tabla no aparezca en la taxonomía de extensiones de la empresa.</w:t>
      </w:r>
    </w:p>
    <w:p w14:paraId="074F0FBF" w14:textId="77777777" w:rsidR="00076966" w:rsidRPr="00076966" w:rsidRDefault="00076966" w:rsidP="00351CB3">
      <w:pPr>
        <w:spacing w:after="0"/>
        <w:rPr>
          <w:b/>
          <w:bCs/>
        </w:rPr>
      </w:pPr>
      <w:r w:rsidRPr="00076966">
        <w:rPr>
          <w:b/>
          <w:bCs/>
        </w:rPr>
        <w:t>DQC_0055</w:t>
      </w:r>
    </w:p>
    <w:p w14:paraId="0638F7A8" w14:textId="77777777" w:rsidR="001F5FF5" w:rsidRDefault="00076966" w:rsidP="00351CB3">
      <w:pPr>
        <w:spacing w:after="0"/>
      </w:pPr>
      <w:r w:rsidRPr="00076966">
        <w:t>Aprobado:</w:t>
      </w:r>
      <w:r w:rsidR="001F5FF5">
        <w:t xml:space="preserve"> </w:t>
      </w:r>
      <w:r w:rsidRPr="00076966">
        <w:t>Oct 4, 2017</w:t>
      </w:r>
    </w:p>
    <w:p w14:paraId="7F1BBFA4" w14:textId="4ECD97B4" w:rsidR="00076966" w:rsidRPr="00076966" w:rsidRDefault="00076966" w:rsidP="00351CB3">
      <w:pPr>
        <w:spacing w:after="0"/>
      </w:pPr>
      <w:r w:rsidRPr="00076966">
        <w:t>Efectivo:</w:t>
      </w:r>
      <w:r w:rsidR="001F5FF5">
        <w:t xml:space="preserve"> </w:t>
      </w:r>
      <w:r w:rsidRPr="00076966">
        <w:t>Jun 1, 2018</w:t>
      </w:r>
    </w:p>
    <w:p w14:paraId="6693EBB0" w14:textId="77777777" w:rsidR="00076966" w:rsidRPr="00076966" w:rsidRDefault="00076966" w:rsidP="00351CB3">
      <w:pPr>
        <w:spacing w:after="0"/>
      </w:pPr>
      <w:r w:rsidRPr="00076966">
        <w:t>US GAAP</w:t>
      </w:r>
    </w:p>
    <w:p w14:paraId="53C5BB8B" w14:textId="3341798C" w:rsidR="00076966" w:rsidRPr="00076966" w:rsidRDefault="005A087D" w:rsidP="00351CB3">
      <w:pPr>
        <w:spacing w:after="0"/>
      </w:pPr>
      <w:hyperlink r:id="rId69" w:history="1">
        <w:r w:rsidR="00076966" w:rsidRPr="00076966">
          <w:rPr>
            <w:rStyle w:val="Hipervnculo"/>
            <w:b/>
            <w:bCs/>
          </w:rPr>
          <w:t>ver resultados</w:t>
        </w:r>
      </w:hyperlink>
    </w:p>
    <w:p w14:paraId="12BB0D93" w14:textId="77777777" w:rsidR="00076966" w:rsidRPr="00076966" w:rsidRDefault="005A087D" w:rsidP="00351CB3">
      <w:pPr>
        <w:spacing w:after="0"/>
        <w:rPr>
          <w:b/>
          <w:bCs/>
        </w:rPr>
      </w:pPr>
      <w:hyperlink r:id="rId70" w:history="1">
        <w:r w:rsidR="00076966" w:rsidRPr="00076966">
          <w:rPr>
            <w:rStyle w:val="Hipervnculo"/>
            <w:b/>
            <w:bCs/>
          </w:rPr>
          <w:t>Miembro requerido en un eje</w:t>
        </w:r>
      </w:hyperlink>
    </w:p>
    <w:p w14:paraId="2D047561" w14:textId="77777777" w:rsidR="00076966" w:rsidRPr="00076966" w:rsidRDefault="00076966" w:rsidP="00351CB3">
      <w:pPr>
        <w:spacing w:after="0"/>
      </w:pPr>
      <w:r w:rsidRPr="00076966">
        <w:t>Última actualización</w:t>
      </w:r>
      <w:r w:rsidRPr="00076966">
        <w:rPr>
          <w:i/>
          <w:iCs/>
        </w:rPr>
        <w:t>: junio de 2022</w:t>
      </w:r>
      <w:r w:rsidRPr="00076966">
        <w:t> como parte de </w:t>
      </w:r>
      <w:r w:rsidRPr="00076966">
        <w:rPr>
          <w:b/>
          <w:bCs/>
        </w:rPr>
        <w:t>v18.0.0</w:t>
      </w:r>
    </w:p>
    <w:p w14:paraId="1F17CDD3" w14:textId="77777777" w:rsidR="00076966" w:rsidRPr="00076966" w:rsidRDefault="00076966" w:rsidP="003716B9">
      <w:pPr>
        <w:jc w:val="both"/>
      </w:pPr>
      <w:r w:rsidRPr="00076966">
        <w:t>El FASB ha definido ciertas situaciones en las que un miembro o varios miembros deben usarse con un eje. Esta regla define el eje y el miembro o miembros que deben estar presentes.</w:t>
      </w:r>
    </w:p>
    <w:p w14:paraId="02348B0E" w14:textId="77777777" w:rsidR="00076966" w:rsidRPr="00076966" w:rsidRDefault="00076966" w:rsidP="00351CB3">
      <w:pPr>
        <w:spacing w:after="0"/>
        <w:rPr>
          <w:b/>
          <w:bCs/>
        </w:rPr>
      </w:pPr>
      <w:r w:rsidRPr="00076966">
        <w:rPr>
          <w:b/>
          <w:bCs/>
        </w:rPr>
        <w:t>DQC_0057</w:t>
      </w:r>
    </w:p>
    <w:p w14:paraId="20A3D290" w14:textId="77777777" w:rsidR="00351CB3" w:rsidRDefault="00076966" w:rsidP="00351CB3">
      <w:pPr>
        <w:spacing w:after="0"/>
      </w:pPr>
      <w:r w:rsidRPr="00076966">
        <w:t>Aprobado:</w:t>
      </w:r>
      <w:r w:rsidR="00351CB3">
        <w:t xml:space="preserve"> </w:t>
      </w:r>
      <w:r w:rsidRPr="00076966">
        <w:t>Oct 4, 2017</w:t>
      </w:r>
    </w:p>
    <w:p w14:paraId="34C743C5" w14:textId="4E2EBFEA" w:rsidR="00076966" w:rsidRPr="00076966" w:rsidRDefault="00076966" w:rsidP="00351CB3">
      <w:pPr>
        <w:spacing w:after="0"/>
      </w:pPr>
      <w:r w:rsidRPr="00076966">
        <w:t>Efectivo:</w:t>
      </w:r>
      <w:r w:rsidR="00351CB3">
        <w:t xml:space="preserve"> </w:t>
      </w:r>
      <w:r w:rsidRPr="00076966">
        <w:t>Jun 1, 2018</w:t>
      </w:r>
    </w:p>
    <w:p w14:paraId="5B7FB26F" w14:textId="77777777" w:rsidR="00076966" w:rsidRPr="00076966" w:rsidRDefault="00076966" w:rsidP="00351CB3">
      <w:pPr>
        <w:spacing w:after="0"/>
      </w:pPr>
      <w:r w:rsidRPr="00076966">
        <w:t>US GAAP</w:t>
      </w:r>
    </w:p>
    <w:p w14:paraId="4CED434F" w14:textId="77777777" w:rsidR="00076966" w:rsidRPr="00076966" w:rsidRDefault="005A087D" w:rsidP="00351CB3">
      <w:pPr>
        <w:spacing w:after="0"/>
      </w:pPr>
      <w:hyperlink r:id="rId71" w:history="1">
        <w:r w:rsidR="00076966" w:rsidRPr="00076966">
          <w:rPr>
            <w:rStyle w:val="Hipervnculo"/>
            <w:b/>
            <w:bCs/>
          </w:rPr>
          <w:t>ver resultados</w:t>
        </w:r>
      </w:hyperlink>
      <w:r w:rsidR="00076966" w:rsidRPr="00076966">
        <w:t>  </w:t>
      </w:r>
    </w:p>
    <w:p w14:paraId="0C33A94D" w14:textId="77777777" w:rsidR="00076966" w:rsidRPr="00076966" w:rsidRDefault="005A087D" w:rsidP="00351CB3">
      <w:pPr>
        <w:spacing w:after="0"/>
        <w:rPr>
          <w:b/>
          <w:bCs/>
        </w:rPr>
      </w:pPr>
      <w:hyperlink r:id="rId72" w:history="1">
        <w:r w:rsidR="00076966" w:rsidRPr="00076966">
          <w:rPr>
            <w:rStyle w:val="Hipervnculo"/>
            <w:b/>
            <w:bCs/>
          </w:rPr>
          <w:t>Saldos de apertura y cierre de flujo de efectivo</w:t>
        </w:r>
      </w:hyperlink>
    </w:p>
    <w:p w14:paraId="34F29F87" w14:textId="77777777" w:rsidR="00076966" w:rsidRPr="00076966" w:rsidRDefault="00076966" w:rsidP="001F5FF5">
      <w:pPr>
        <w:spacing w:after="0"/>
      </w:pPr>
      <w:r w:rsidRPr="00076966">
        <w:t>Última actualización</w:t>
      </w:r>
      <w:r w:rsidRPr="00076966">
        <w:rPr>
          <w:i/>
          <w:iCs/>
        </w:rPr>
        <w:t>: mayo de 2018</w:t>
      </w:r>
      <w:r w:rsidRPr="00076966">
        <w:t> como parte de </w:t>
      </w:r>
      <w:r w:rsidRPr="00076966">
        <w:rPr>
          <w:b/>
          <w:bCs/>
        </w:rPr>
        <w:t>v6.0.0</w:t>
      </w:r>
    </w:p>
    <w:p w14:paraId="5ADECC7E" w14:textId="77777777" w:rsidR="00076966" w:rsidRPr="00076966" w:rsidRDefault="00076966" w:rsidP="00351CB3">
      <w:pPr>
        <w:jc w:val="both"/>
      </w:pPr>
      <w:r w:rsidRPr="00076966">
        <w:t>Esta regla identifica las presentaciones en las que al menos un elemento de una lista definida por la regla no aparece en los árboles de presentación de flujo de efectivo definidos por el declarante para el estado de flujo de efectivo.</w:t>
      </w:r>
    </w:p>
    <w:p w14:paraId="35FD07F0" w14:textId="77777777" w:rsidR="00076966" w:rsidRPr="00076966" w:rsidRDefault="00076966" w:rsidP="00351CB3">
      <w:pPr>
        <w:spacing w:after="0"/>
        <w:rPr>
          <w:b/>
          <w:bCs/>
        </w:rPr>
      </w:pPr>
      <w:r w:rsidRPr="00076966">
        <w:rPr>
          <w:b/>
          <w:bCs/>
        </w:rPr>
        <w:t>DQC_0060</w:t>
      </w:r>
    </w:p>
    <w:p w14:paraId="333CE634" w14:textId="77777777" w:rsidR="001F5FF5" w:rsidRDefault="00076966" w:rsidP="00351CB3">
      <w:pPr>
        <w:spacing w:after="0"/>
      </w:pPr>
      <w:r w:rsidRPr="00076966">
        <w:t>Aprobado:</w:t>
      </w:r>
      <w:r w:rsidR="001F5FF5">
        <w:t xml:space="preserve"> </w:t>
      </w:r>
      <w:r w:rsidRPr="00076966">
        <w:t>Oct 4, 2017</w:t>
      </w:r>
      <w:r w:rsidR="001F5FF5">
        <w:t>.</w:t>
      </w:r>
    </w:p>
    <w:p w14:paraId="47266432" w14:textId="0D56F8E8" w:rsidR="00076966" w:rsidRPr="00076966" w:rsidRDefault="00076966" w:rsidP="00351CB3">
      <w:pPr>
        <w:spacing w:after="0"/>
      </w:pPr>
      <w:r w:rsidRPr="00076966">
        <w:t>Efectivo:</w:t>
      </w:r>
      <w:r w:rsidR="001F5FF5">
        <w:t xml:space="preserve"> </w:t>
      </w:r>
      <w:r w:rsidRPr="00076966">
        <w:t>Jun 1, 2018</w:t>
      </w:r>
    </w:p>
    <w:p w14:paraId="26DE9C1F" w14:textId="77777777" w:rsidR="00076966" w:rsidRPr="00076966" w:rsidRDefault="00076966" w:rsidP="00351CB3">
      <w:pPr>
        <w:spacing w:after="0"/>
      </w:pPr>
      <w:r w:rsidRPr="00076966">
        <w:t>US GAAP</w:t>
      </w:r>
    </w:p>
    <w:p w14:paraId="45180F74" w14:textId="0F45574B" w:rsidR="00076966" w:rsidRPr="00076966" w:rsidRDefault="005A087D" w:rsidP="00351CB3">
      <w:pPr>
        <w:spacing w:after="0"/>
      </w:pPr>
      <w:hyperlink r:id="rId73" w:history="1">
        <w:r w:rsidR="00076966" w:rsidRPr="00076966">
          <w:rPr>
            <w:rStyle w:val="Hipervnculo"/>
            <w:b/>
            <w:bCs/>
          </w:rPr>
          <w:t>ver resultados</w:t>
        </w:r>
      </w:hyperlink>
    </w:p>
    <w:p w14:paraId="0EC0C84A" w14:textId="77777777" w:rsidR="00076966" w:rsidRPr="00076966" w:rsidRDefault="005A087D" w:rsidP="00351CB3">
      <w:pPr>
        <w:spacing w:after="0"/>
        <w:rPr>
          <w:b/>
          <w:bCs/>
        </w:rPr>
      </w:pPr>
      <w:hyperlink r:id="rId74" w:history="1">
        <w:r w:rsidR="00076966" w:rsidRPr="00076966">
          <w:rPr>
            <w:rStyle w:val="Hipervnculo"/>
            <w:b/>
            <w:bCs/>
          </w:rPr>
          <w:t>Dependencia de elementos para elementos específicos</w:t>
        </w:r>
      </w:hyperlink>
    </w:p>
    <w:p w14:paraId="14D085C5" w14:textId="77777777" w:rsidR="00076966" w:rsidRPr="00076966" w:rsidRDefault="00076966" w:rsidP="00351CB3">
      <w:pPr>
        <w:spacing w:after="0"/>
      </w:pPr>
      <w:r w:rsidRPr="00076966">
        <w:t>Versión inicial: </w:t>
      </w:r>
      <w:r w:rsidRPr="00076966">
        <w:rPr>
          <w:b/>
          <w:bCs/>
        </w:rPr>
        <w:t>v5.0.4</w:t>
      </w:r>
    </w:p>
    <w:p w14:paraId="1EA8839A" w14:textId="77777777" w:rsidR="00076966" w:rsidRPr="00076966" w:rsidRDefault="00076966" w:rsidP="003716B9">
      <w:r w:rsidRPr="00076966">
        <w:t>Esta regla identifica aquellos casos en los que se notifica un valor de elemento y no se notifica ningún valor correspondiente en el mismo período en la dimensión predeterminada.</w:t>
      </w:r>
    </w:p>
    <w:p w14:paraId="7FA07BE9" w14:textId="77777777" w:rsidR="00076966" w:rsidRPr="00076966" w:rsidRDefault="00076966" w:rsidP="00EB0028">
      <w:pPr>
        <w:spacing w:after="0"/>
        <w:rPr>
          <w:b/>
          <w:bCs/>
        </w:rPr>
      </w:pPr>
      <w:r w:rsidRPr="00076966">
        <w:rPr>
          <w:b/>
          <w:bCs/>
        </w:rPr>
        <w:t>DQC_0061</w:t>
      </w:r>
    </w:p>
    <w:p w14:paraId="4B9689F3" w14:textId="77777777" w:rsidR="001F5FF5" w:rsidRDefault="00076966" w:rsidP="00EB0028">
      <w:pPr>
        <w:spacing w:after="0"/>
      </w:pPr>
      <w:r w:rsidRPr="00076966">
        <w:t>Aprobado:</w:t>
      </w:r>
      <w:r w:rsidR="001F5FF5">
        <w:t xml:space="preserve"> </w:t>
      </w:r>
      <w:r w:rsidRPr="00076966">
        <w:t>Oct 4, 2017</w:t>
      </w:r>
    </w:p>
    <w:p w14:paraId="4ABE9460" w14:textId="01C6FA28" w:rsidR="00076966" w:rsidRPr="00076966" w:rsidRDefault="00076966" w:rsidP="00EB0028">
      <w:pPr>
        <w:spacing w:after="0"/>
      </w:pPr>
      <w:r w:rsidRPr="00076966">
        <w:t>Efectivo:</w:t>
      </w:r>
      <w:r w:rsidR="001F5FF5">
        <w:t xml:space="preserve"> </w:t>
      </w:r>
      <w:r w:rsidRPr="00076966">
        <w:t>Jun 1, 2018</w:t>
      </w:r>
    </w:p>
    <w:p w14:paraId="0C4F1519" w14:textId="77777777" w:rsidR="00076966" w:rsidRPr="00076966" w:rsidRDefault="00076966" w:rsidP="00EB0028">
      <w:pPr>
        <w:spacing w:after="0"/>
      </w:pPr>
      <w:r w:rsidRPr="00076966">
        <w:t>US GAAP</w:t>
      </w:r>
    </w:p>
    <w:p w14:paraId="50E91AFA" w14:textId="77777777" w:rsidR="00076966" w:rsidRPr="00076966" w:rsidRDefault="005A087D" w:rsidP="00EB0028">
      <w:pPr>
        <w:spacing w:after="0"/>
      </w:pPr>
      <w:hyperlink r:id="rId75" w:history="1">
        <w:r w:rsidR="00076966" w:rsidRPr="00076966">
          <w:rPr>
            <w:rStyle w:val="Hipervnculo"/>
            <w:b/>
            <w:bCs/>
          </w:rPr>
          <w:t>ver resultados</w:t>
        </w:r>
      </w:hyperlink>
      <w:r w:rsidR="00076966" w:rsidRPr="00076966">
        <w:t>  </w:t>
      </w:r>
    </w:p>
    <w:p w14:paraId="1B625978" w14:textId="77777777" w:rsidR="00076966" w:rsidRPr="00076966" w:rsidRDefault="005A087D" w:rsidP="00EB0028">
      <w:pPr>
        <w:spacing w:after="0"/>
        <w:rPr>
          <w:b/>
          <w:bCs/>
        </w:rPr>
      </w:pPr>
      <w:hyperlink r:id="rId76" w:history="1">
        <w:r w:rsidR="00076966" w:rsidRPr="00076966">
          <w:rPr>
            <w:rStyle w:val="Hipervnculo"/>
            <w:b/>
            <w:bCs/>
          </w:rPr>
          <w:t>Flujo de caja Elementos de operaciones continuas no utilizados</w:t>
        </w:r>
      </w:hyperlink>
    </w:p>
    <w:p w14:paraId="270F190D" w14:textId="77777777" w:rsidR="00076966" w:rsidRPr="00076966" w:rsidRDefault="00076966" w:rsidP="00EB0028">
      <w:pPr>
        <w:spacing w:after="0"/>
      </w:pPr>
      <w:r w:rsidRPr="00076966">
        <w:t>Versión inicial: </w:t>
      </w:r>
      <w:r w:rsidRPr="00076966">
        <w:rPr>
          <w:b/>
          <w:bCs/>
        </w:rPr>
        <w:t>v5.0.4</w:t>
      </w:r>
    </w:p>
    <w:p w14:paraId="0940D401" w14:textId="77777777" w:rsidR="00076966" w:rsidRPr="00076966" w:rsidRDefault="00076966" w:rsidP="00076966">
      <w:r w:rsidRPr="00076966">
        <w:t>Esta regla tiene por objeto identificar los casos en que el flujo de caja de una empresa incluye operaciones interrumpidas como un hijo de suma al cambio periódico en efectivo y equivalentes de efectivo (suma-padre), pero el árbol de cálculo no incluye las operaciones continuas como un hijo de suma.</w:t>
      </w:r>
    </w:p>
    <w:p w14:paraId="22F418BA" w14:textId="77777777" w:rsidR="00076966" w:rsidRPr="00076966" w:rsidRDefault="00076966" w:rsidP="00EB0028">
      <w:pPr>
        <w:spacing w:after="0"/>
        <w:rPr>
          <w:b/>
          <w:bCs/>
        </w:rPr>
      </w:pPr>
      <w:r w:rsidRPr="00076966">
        <w:rPr>
          <w:b/>
          <w:bCs/>
        </w:rPr>
        <w:t>DQC_0062</w:t>
      </w:r>
    </w:p>
    <w:p w14:paraId="78874E3D" w14:textId="77777777" w:rsidR="001F5FF5" w:rsidRDefault="00076966" w:rsidP="00EB0028">
      <w:pPr>
        <w:spacing w:after="0"/>
      </w:pPr>
      <w:r w:rsidRPr="00076966">
        <w:t>Aprobado:</w:t>
      </w:r>
      <w:r w:rsidR="001F5FF5">
        <w:t xml:space="preserve"> </w:t>
      </w:r>
      <w:r w:rsidRPr="00076966">
        <w:t>Oct 4, 2017</w:t>
      </w:r>
    </w:p>
    <w:p w14:paraId="09656EB7" w14:textId="28DC0956" w:rsidR="00076966" w:rsidRPr="00076966" w:rsidRDefault="00076966" w:rsidP="00EB0028">
      <w:pPr>
        <w:spacing w:after="0"/>
      </w:pPr>
      <w:r w:rsidRPr="00076966">
        <w:t>Efectivo:</w:t>
      </w:r>
      <w:r w:rsidR="001F5FF5">
        <w:t xml:space="preserve"> </w:t>
      </w:r>
      <w:r w:rsidRPr="00076966">
        <w:t>Jun 1, 2018</w:t>
      </w:r>
    </w:p>
    <w:p w14:paraId="13551F7A" w14:textId="77777777" w:rsidR="00076966" w:rsidRPr="00076966" w:rsidRDefault="00076966" w:rsidP="00EB0028">
      <w:pPr>
        <w:spacing w:after="0"/>
      </w:pPr>
      <w:r w:rsidRPr="00076966">
        <w:t>US GAAP</w:t>
      </w:r>
    </w:p>
    <w:p w14:paraId="43A53940" w14:textId="0144CF4F" w:rsidR="00076966" w:rsidRPr="00076966" w:rsidRDefault="005A087D" w:rsidP="00EB0028">
      <w:pPr>
        <w:spacing w:after="0"/>
      </w:pPr>
      <w:hyperlink r:id="rId77" w:history="1">
        <w:r w:rsidR="00076966" w:rsidRPr="00076966">
          <w:rPr>
            <w:rStyle w:val="Hipervnculo"/>
            <w:b/>
            <w:bCs/>
          </w:rPr>
          <w:t>ver resultados</w:t>
        </w:r>
      </w:hyperlink>
    </w:p>
    <w:p w14:paraId="1F8BA695" w14:textId="77777777" w:rsidR="00076966" w:rsidRPr="00076966" w:rsidRDefault="005A087D" w:rsidP="00EB0028">
      <w:pPr>
        <w:spacing w:after="0"/>
        <w:rPr>
          <w:b/>
          <w:bCs/>
        </w:rPr>
      </w:pPr>
      <w:hyperlink r:id="rId78" w:history="1">
        <w:r w:rsidR="00076966" w:rsidRPr="00076966">
          <w:rPr>
            <w:rStyle w:val="Hipervnculo"/>
            <w:b/>
            <w:bCs/>
          </w:rPr>
          <w:t>Sin valor de hecho para el cambio en efectivo</w:t>
        </w:r>
      </w:hyperlink>
    </w:p>
    <w:p w14:paraId="4B8265F0" w14:textId="77777777" w:rsidR="00076966" w:rsidRPr="00076966" w:rsidRDefault="00076966" w:rsidP="00EB0028">
      <w:pPr>
        <w:spacing w:after="0"/>
      </w:pPr>
      <w:r w:rsidRPr="00076966">
        <w:t>Última actualización</w:t>
      </w:r>
      <w:r w:rsidRPr="00076966">
        <w:rPr>
          <w:i/>
          <w:iCs/>
        </w:rPr>
        <w:t>: mayo de 2018</w:t>
      </w:r>
      <w:r w:rsidRPr="00076966">
        <w:t> como parte de </w:t>
      </w:r>
      <w:r w:rsidRPr="00076966">
        <w:rPr>
          <w:b/>
          <w:bCs/>
        </w:rPr>
        <w:t>v6.0.0</w:t>
      </w:r>
    </w:p>
    <w:p w14:paraId="648D90C9" w14:textId="06FEABBC" w:rsidR="00076966" w:rsidRPr="00076966" w:rsidRDefault="00076966" w:rsidP="003716B9">
      <w:r w:rsidRPr="00076966">
        <w:t xml:space="preserve">Esta regla identifica aquellos casos en los que el declarante ha informado de un estado de flujo de </w:t>
      </w:r>
      <w:r w:rsidR="003716B9" w:rsidRPr="00076966">
        <w:t>efectivo,</w:t>
      </w:r>
      <w:r w:rsidRPr="00076966">
        <w:t xml:space="preserve"> pero no ha informado de un valor para el cambio en efectivo. Esta regla detecta cuando se ha utilizado un elemento incorrecto, una extensión inapropiada, una dimensión inapropiada o un valor faltante para representar el cambio en efectivo para el período.</w:t>
      </w:r>
    </w:p>
    <w:p w14:paraId="44574BD5" w14:textId="77777777" w:rsidR="00076966" w:rsidRPr="00076966" w:rsidRDefault="00076966" w:rsidP="00EB0028">
      <w:pPr>
        <w:spacing w:after="0"/>
        <w:rPr>
          <w:b/>
          <w:bCs/>
        </w:rPr>
      </w:pPr>
      <w:r w:rsidRPr="00076966">
        <w:rPr>
          <w:b/>
          <w:bCs/>
        </w:rPr>
        <w:t>DQC_0065</w:t>
      </w:r>
    </w:p>
    <w:p w14:paraId="15CA41FF" w14:textId="77777777" w:rsidR="001F5FF5" w:rsidRDefault="00076966" w:rsidP="00EB0028">
      <w:pPr>
        <w:spacing w:after="0"/>
      </w:pPr>
      <w:r w:rsidRPr="00076966">
        <w:t>Aprobado:</w:t>
      </w:r>
      <w:r w:rsidR="001F5FF5">
        <w:t xml:space="preserve"> </w:t>
      </w:r>
      <w:r w:rsidRPr="00076966">
        <w:t>Oct 4, 2017</w:t>
      </w:r>
    </w:p>
    <w:p w14:paraId="6404F5AE" w14:textId="76EB42A7" w:rsidR="00076966" w:rsidRPr="00076966" w:rsidRDefault="00076966" w:rsidP="00EB0028">
      <w:pPr>
        <w:spacing w:after="0"/>
      </w:pPr>
      <w:r w:rsidRPr="00076966">
        <w:t>Efectivo:</w:t>
      </w:r>
      <w:r w:rsidR="001F5FF5">
        <w:t xml:space="preserve"> </w:t>
      </w:r>
      <w:r w:rsidRPr="00076966">
        <w:t>Jun 1, 2018</w:t>
      </w:r>
    </w:p>
    <w:p w14:paraId="2D52031B" w14:textId="77777777" w:rsidR="00076966" w:rsidRPr="00076966" w:rsidRDefault="00076966" w:rsidP="00EB0028">
      <w:pPr>
        <w:spacing w:after="0"/>
      </w:pPr>
      <w:r w:rsidRPr="00076966">
        <w:t>US GAAP</w:t>
      </w:r>
    </w:p>
    <w:p w14:paraId="3E4DF60E" w14:textId="6A3EF227" w:rsidR="00076966" w:rsidRPr="00076966" w:rsidRDefault="005A087D" w:rsidP="00EB0028">
      <w:pPr>
        <w:spacing w:after="0"/>
      </w:pPr>
      <w:hyperlink r:id="rId79" w:history="1">
        <w:r w:rsidR="00076966" w:rsidRPr="00076966">
          <w:rPr>
            <w:rStyle w:val="Hipervnculo"/>
            <w:b/>
            <w:bCs/>
          </w:rPr>
          <w:t>ver resultados</w:t>
        </w:r>
      </w:hyperlink>
    </w:p>
    <w:p w14:paraId="5DAB48FF" w14:textId="77777777" w:rsidR="00076966" w:rsidRPr="00076966" w:rsidRDefault="005A087D" w:rsidP="00EB0028">
      <w:pPr>
        <w:spacing w:after="0"/>
        <w:rPr>
          <w:b/>
          <w:bCs/>
        </w:rPr>
      </w:pPr>
      <w:hyperlink r:id="rId80" w:history="1">
        <w:r w:rsidR="00076966" w:rsidRPr="00076966">
          <w:rPr>
            <w:rStyle w:val="Hipervnculo"/>
            <w:b/>
            <w:bCs/>
          </w:rPr>
          <w:t>Intereses pagados netos (operativos) no sobre el flujo de efectivo</w:t>
        </w:r>
      </w:hyperlink>
    </w:p>
    <w:p w14:paraId="0F1C53C1" w14:textId="77777777" w:rsidR="00076966" w:rsidRPr="00076966" w:rsidRDefault="00076966" w:rsidP="00EB0028">
      <w:pPr>
        <w:spacing w:after="0"/>
      </w:pPr>
      <w:r w:rsidRPr="00076966">
        <w:lastRenderedPageBreak/>
        <w:t>Última actualización</w:t>
      </w:r>
      <w:r w:rsidRPr="00076966">
        <w:rPr>
          <w:i/>
          <w:iCs/>
        </w:rPr>
        <w:t>: mayo de 2018</w:t>
      </w:r>
      <w:r w:rsidRPr="00076966">
        <w:t> como parte de </w:t>
      </w:r>
      <w:r w:rsidRPr="00076966">
        <w:rPr>
          <w:b/>
          <w:bCs/>
        </w:rPr>
        <w:t>v6.0.0</w:t>
      </w:r>
    </w:p>
    <w:p w14:paraId="4CC5C2EB" w14:textId="77777777" w:rsidR="00076966" w:rsidRPr="00076966" w:rsidRDefault="00076966" w:rsidP="003716B9">
      <w:pPr>
        <w:jc w:val="both"/>
      </w:pPr>
      <w:r w:rsidRPr="00076966">
        <w:t xml:space="preserve">Esta regla identifica aquellos casos en los que el declarante ha incluido el elemento </w:t>
      </w:r>
      <w:proofErr w:type="spellStart"/>
      <w:r w:rsidRPr="00076966">
        <w:t>InterestPaid</w:t>
      </w:r>
      <w:proofErr w:type="spellEnd"/>
      <w:r w:rsidRPr="00076966">
        <w:t xml:space="preserve"> como una base de vínculos de presentación descendiente del elemento </w:t>
      </w:r>
      <w:proofErr w:type="spellStart"/>
      <w:proofErr w:type="gramStart"/>
      <w:r w:rsidRPr="00076966">
        <w:t>SupplementalCashFlowInformationAbstract</w:t>
      </w:r>
      <w:proofErr w:type="spellEnd"/>
      <w:proofErr w:type="gramEnd"/>
      <w:r w:rsidRPr="00076966">
        <w:t xml:space="preserve"> pero no ha incluido el elemento </w:t>
      </w:r>
      <w:proofErr w:type="spellStart"/>
      <w:r w:rsidRPr="00076966">
        <w:t>InterestPaidNet</w:t>
      </w:r>
      <w:proofErr w:type="spellEnd"/>
      <w:r w:rsidRPr="00076966">
        <w:t xml:space="preserve"> como descendiente de la base de enlaces de presentación del elemento </w:t>
      </w:r>
      <w:proofErr w:type="spellStart"/>
      <w:r w:rsidRPr="00076966">
        <w:t>SupplementalCashFlowInformationAbstract</w:t>
      </w:r>
      <w:proofErr w:type="spellEnd"/>
      <w:r w:rsidRPr="00076966">
        <w:t>.</w:t>
      </w:r>
    </w:p>
    <w:p w14:paraId="22E9AFCB" w14:textId="77777777" w:rsidR="00076966" w:rsidRPr="00076966" w:rsidRDefault="00076966" w:rsidP="00EB0028">
      <w:pPr>
        <w:spacing w:after="0"/>
        <w:rPr>
          <w:b/>
          <w:bCs/>
        </w:rPr>
      </w:pPr>
      <w:r w:rsidRPr="00076966">
        <w:rPr>
          <w:b/>
          <w:bCs/>
        </w:rPr>
        <w:t>DQC_0067</w:t>
      </w:r>
    </w:p>
    <w:p w14:paraId="2A28C104" w14:textId="77777777" w:rsidR="001F5FF5" w:rsidRDefault="00076966" w:rsidP="00EB0028">
      <w:pPr>
        <w:spacing w:after="0"/>
      </w:pPr>
      <w:r w:rsidRPr="00076966">
        <w:t>Aprobado:</w:t>
      </w:r>
      <w:r w:rsidR="001F5FF5">
        <w:t xml:space="preserve"> </w:t>
      </w:r>
      <w:r w:rsidRPr="00076966">
        <w:t>Oct 10, 2018</w:t>
      </w:r>
    </w:p>
    <w:p w14:paraId="7A09BA9C" w14:textId="05807FCC" w:rsidR="00076966" w:rsidRPr="00076966" w:rsidRDefault="00076966" w:rsidP="00EB0028">
      <w:pPr>
        <w:spacing w:after="0"/>
      </w:pPr>
      <w:r w:rsidRPr="00076966">
        <w:t>Efectivo:</w:t>
      </w:r>
      <w:r w:rsidR="001F5FF5">
        <w:t xml:space="preserve"> </w:t>
      </w:r>
      <w:r w:rsidRPr="00076966">
        <w:t>Jan 1, 2019</w:t>
      </w:r>
    </w:p>
    <w:p w14:paraId="6248F7E5" w14:textId="77777777" w:rsidR="00076966" w:rsidRPr="00076966" w:rsidRDefault="00076966" w:rsidP="00EB0028">
      <w:pPr>
        <w:spacing w:after="0"/>
      </w:pPr>
      <w:r w:rsidRPr="00076966">
        <w:t>US GAAP</w:t>
      </w:r>
    </w:p>
    <w:p w14:paraId="245AE489" w14:textId="77777777" w:rsidR="00076966" w:rsidRPr="00076966" w:rsidRDefault="005A087D" w:rsidP="00EB0028">
      <w:pPr>
        <w:spacing w:after="0"/>
      </w:pPr>
      <w:hyperlink r:id="rId81" w:history="1">
        <w:r w:rsidR="00076966" w:rsidRPr="00076966">
          <w:rPr>
            <w:rStyle w:val="Hipervnculo"/>
            <w:b/>
            <w:bCs/>
          </w:rPr>
          <w:t>ver resultados</w:t>
        </w:r>
      </w:hyperlink>
      <w:r w:rsidR="00076966" w:rsidRPr="00076966">
        <w:t>  </w:t>
      </w:r>
    </w:p>
    <w:p w14:paraId="464BB5B3" w14:textId="77777777" w:rsidR="00076966" w:rsidRPr="00076966" w:rsidRDefault="005A087D" w:rsidP="00EB0028">
      <w:pPr>
        <w:spacing w:after="0"/>
        <w:rPr>
          <w:b/>
          <w:bCs/>
        </w:rPr>
      </w:pPr>
      <w:hyperlink r:id="rId82" w:history="1">
        <w:r w:rsidR="00076966" w:rsidRPr="00076966">
          <w:rPr>
            <w:rStyle w:val="Hipervnculo"/>
            <w:b/>
            <w:bCs/>
          </w:rPr>
          <w:t>Elementos mutuamente excluyentes</w:t>
        </w:r>
      </w:hyperlink>
    </w:p>
    <w:p w14:paraId="61867FD9" w14:textId="77777777" w:rsidR="00076966" w:rsidRPr="00076966" w:rsidRDefault="00076966" w:rsidP="00EB0028">
      <w:pPr>
        <w:spacing w:after="0"/>
      </w:pPr>
      <w:r w:rsidRPr="00076966">
        <w:t>Última actualización</w:t>
      </w:r>
      <w:r w:rsidRPr="00076966">
        <w:rPr>
          <w:i/>
          <w:iCs/>
        </w:rPr>
        <w:t>: febrero de 2019</w:t>
      </w:r>
      <w:r w:rsidRPr="00076966">
        <w:t> como parte de </w:t>
      </w:r>
      <w:r w:rsidRPr="00076966">
        <w:rPr>
          <w:b/>
          <w:bCs/>
        </w:rPr>
        <w:t>v8.0.0</w:t>
      </w:r>
    </w:p>
    <w:p w14:paraId="7FE39047" w14:textId="77777777" w:rsidR="00076966" w:rsidRPr="00076966" w:rsidRDefault="00076966" w:rsidP="003716B9">
      <w:r w:rsidRPr="00076966">
        <w:t>Esta regla identifica si los elementos asociados con los nuevos estándares de reconocimiento de ingresos se utilizan junto con elementos del estándar de reconocimiento de ingresos anterior.</w:t>
      </w:r>
    </w:p>
    <w:p w14:paraId="512801AD" w14:textId="77777777" w:rsidR="00076966" w:rsidRPr="00076966" w:rsidRDefault="00076966" w:rsidP="00EB0028">
      <w:pPr>
        <w:spacing w:after="0"/>
        <w:rPr>
          <w:b/>
          <w:bCs/>
        </w:rPr>
      </w:pPr>
      <w:r w:rsidRPr="00076966">
        <w:rPr>
          <w:b/>
          <w:bCs/>
        </w:rPr>
        <w:t>DQC_0068</w:t>
      </w:r>
    </w:p>
    <w:p w14:paraId="6D3A4CAD" w14:textId="77777777" w:rsidR="001F5FF5" w:rsidRDefault="00076966" w:rsidP="00EB0028">
      <w:pPr>
        <w:spacing w:after="0"/>
      </w:pPr>
      <w:r w:rsidRPr="00076966">
        <w:t>Aprobado:</w:t>
      </w:r>
      <w:r w:rsidR="001F5FF5">
        <w:t xml:space="preserve"> </w:t>
      </w:r>
      <w:r w:rsidRPr="00076966">
        <w:t>Oct 10, 2018</w:t>
      </w:r>
    </w:p>
    <w:p w14:paraId="06D51B60" w14:textId="1329A36D" w:rsidR="00076966" w:rsidRPr="00076966" w:rsidRDefault="00076966" w:rsidP="00EB0028">
      <w:pPr>
        <w:spacing w:after="0"/>
      </w:pPr>
      <w:r w:rsidRPr="00076966">
        <w:t>Efectivo:</w:t>
      </w:r>
      <w:r w:rsidR="001F5FF5">
        <w:t xml:space="preserve"> </w:t>
      </w:r>
      <w:r w:rsidRPr="00076966">
        <w:t>Jan 1, 2019</w:t>
      </w:r>
    </w:p>
    <w:p w14:paraId="3887D6F7" w14:textId="77777777" w:rsidR="00076966" w:rsidRPr="00076966" w:rsidRDefault="00076966" w:rsidP="00EB0028">
      <w:pPr>
        <w:spacing w:after="0"/>
      </w:pPr>
      <w:r w:rsidRPr="00076966">
        <w:t>US GAAP</w:t>
      </w:r>
    </w:p>
    <w:p w14:paraId="4E4E9832" w14:textId="77777777" w:rsidR="00076966" w:rsidRPr="00076966" w:rsidRDefault="005A087D" w:rsidP="00EB0028">
      <w:pPr>
        <w:spacing w:after="0"/>
      </w:pPr>
      <w:hyperlink r:id="rId83" w:history="1">
        <w:r w:rsidR="00076966" w:rsidRPr="00076966">
          <w:rPr>
            <w:rStyle w:val="Hipervnculo"/>
            <w:b/>
            <w:bCs/>
          </w:rPr>
          <w:t>ver resultados</w:t>
        </w:r>
      </w:hyperlink>
      <w:r w:rsidR="00076966" w:rsidRPr="00076966">
        <w:t>  </w:t>
      </w:r>
    </w:p>
    <w:p w14:paraId="442C3C54" w14:textId="77777777" w:rsidR="00076966" w:rsidRPr="00076966" w:rsidRDefault="005A087D" w:rsidP="00EB0028">
      <w:pPr>
        <w:spacing w:after="0"/>
        <w:rPr>
          <w:b/>
          <w:bCs/>
        </w:rPr>
      </w:pPr>
      <w:hyperlink r:id="rId84" w:history="1">
        <w:r w:rsidR="00076966" w:rsidRPr="00076966">
          <w:rPr>
            <w:rStyle w:val="Hipervnculo"/>
            <w:b/>
            <w:bCs/>
          </w:rPr>
          <w:t>Eje geográfico utilizado con partidas de pensiones</w:t>
        </w:r>
      </w:hyperlink>
    </w:p>
    <w:p w14:paraId="70133349" w14:textId="77777777" w:rsidR="00076966" w:rsidRPr="00076966" w:rsidRDefault="00076966" w:rsidP="00EB0028">
      <w:pPr>
        <w:spacing w:after="0"/>
      </w:pPr>
      <w:r w:rsidRPr="00076966">
        <w:t>Versión inicial: </w:t>
      </w:r>
      <w:r w:rsidRPr="00076966">
        <w:rPr>
          <w:b/>
          <w:bCs/>
        </w:rPr>
        <w:t>v7.0.0</w:t>
      </w:r>
    </w:p>
    <w:p w14:paraId="2BA37061" w14:textId="77777777" w:rsidR="00076966" w:rsidRPr="00076966" w:rsidRDefault="00076966" w:rsidP="003716B9">
      <w:pPr>
        <w:jc w:val="both"/>
      </w:pPr>
      <w:r w:rsidRPr="00076966">
        <w:t xml:space="preserve">Esta regla identifica aquellos casos en los que el declarante ha informado el </w:t>
      </w:r>
      <w:proofErr w:type="spellStart"/>
      <w:r w:rsidRPr="00076966">
        <w:t>StatementGeographicalAxis</w:t>
      </w:r>
      <w:proofErr w:type="spellEnd"/>
      <w:r w:rsidRPr="00076966">
        <w:t xml:space="preserve"> junto con una partida en la sección Costos relacionados con la compensación y beneficios de jubilación de la taxonomía.</w:t>
      </w:r>
    </w:p>
    <w:p w14:paraId="01A678B8" w14:textId="77777777" w:rsidR="00076966" w:rsidRPr="00076966" w:rsidRDefault="00076966" w:rsidP="00EB0028">
      <w:pPr>
        <w:spacing w:after="0"/>
        <w:rPr>
          <w:b/>
          <w:bCs/>
        </w:rPr>
      </w:pPr>
      <w:r w:rsidRPr="00076966">
        <w:rPr>
          <w:b/>
          <w:bCs/>
        </w:rPr>
        <w:t>DQC_0069</w:t>
      </w:r>
    </w:p>
    <w:p w14:paraId="0F3EE879" w14:textId="77777777" w:rsidR="001F5FF5" w:rsidRDefault="00076966" w:rsidP="00EB0028">
      <w:pPr>
        <w:spacing w:after="0"/>
      </w:pPr>
      <w:r w:rsidRPr="00076966">
        <w:t>Aprobado:</w:t>
      </w:r>
      <w:r w:rsidR="001F5FF5">
        <w:t xml:space="preserve"> </w:t>
      </w:r>
      <w:r w:rsidRPr="00076966">
        <w:t>Oct 10, 2018</w:t>
      </w:r>
    </w:p>
    <w:p w14:paraId="6A71D03B" w14:textId="074750D6" w:rsidR="00076966" w:rsidRPr="00076966" w:rsidRDefault="00076966" w:rsidP="00EB0028">
      <w:pPr>
        <w:spacing w:after="0"/>
      </w:pPr>
      <w:r w:rsidRPr="00076966">
        <w:t>Efectivo:</w:t>
      </w:r>
      <w:r w:rsidR="001F5FF5">
        <w:t xml:space="preserve"> </w:t>
      </w:r>
      <w:r w:rsidRPr="00076966">
        <w:t>Jan 1, 2019</w:t>
      </w:r>
    </w:p>
    <w:p w14:paraId="2B4E59C7" w14:textId="77777777" w:rsidR="00076966" w:rsidRPr="00076966" w:rsidRDefault="00076966" w:rsidP="00EB0028">
      <w:pPr>
        <w:spacing w:after="0"/>
      </w:pPr>
      <w:r w:rsidRPr="00076966">
        <w:t>US GAAP</w:t>
      </w:r>
    </w:p>
    <w:p w14:paraId="04F4ED9F" w14:textId="77777777" w:rsidR="00076966" w:rsidRPr="00076966" w:rsidRDefault="005A087D" w:rsidP="00EB0028">
      <w:pPr>
        <w:spacing w:after="0"/>
        <w:rPr>
          <w:b/>
          <w:bCs/>
        </w:rPr>
      </w:pPr>
      <w:hyperlink r:id="rId85" w:history="1">
        <w:r w:rsidR="00076966" w:rsidRPr="00076966">
          <w:rPr>
            <w:rStyle w:val="Hipervnculo"/>
            <w:b/>
            <w:bCs/>
          </w:rPr>
          <w:t>Planeación de categorías de activos Miembros del componente</w:t>
        </w:r>
      </w:hyperlink>
    </w:p>
    <w:p w14:paraId="434CAB67" w14:textId="77777777" w:rsidR="00076966" w:rsidRPr="00076966" w:rsidRDefault="00076966" w:rsidP="00EB0028">
      <w:pPr>
        <w:spacing w:after="0"/>
      </w:pPr>
      <w:r w:rsidRPr="00076966">
        <w:t>Última actualización</w:t>
      </w:r>
      <w:r w:rsidRPr="00076966">
        <w:rPr>
          <w:i/>
          <w:iCs/>
        </w:rPr>
        <w:t>: febrero de 2019</w:t>
      </w:r>
      <w:r w:rsidRPr="00076966">
        <w:t> como parte de </w:t>
      </w:r>
      <w:r w:rsidRPr="00076966">
        <w:rPr>
          <w:b/>
          <w:bCs/>
        </w:rPr>
        <w:t>v7.0.0</w:t>
      </w:r>
    </w:p>
    <w:p w14:paraId="6F58628F" w14:textId="77777777" w:rsidR="00076966" w:rsidRPr="00076966" w:rsidRDefault="00076966" w:rsidP="001F5FF5">
      <w:pPr>
        <w:spacing w:after="0"/>
        <w:jc w:val="both"/>
      </w:pPr>
      <w:r w:rsidRPr="00076966">
        <w:t xml:space="preserve">Esta regla identifica los casos en los que los siguientes elementos no se han etiquetado con los miembros y valores apropiados y comprueba que están etiquetados adecuadamente en función de la orientación del FASB. Estos dos elementos deben utilizarse junto con el eje </w:t>
      </w:r>
      <w:proofErr w:type="spellStart"/>
      <w:r w:rsidRPr="00076966">
        <w:t>DefinedBenefitPlanByPlanAssetCategoriesAxis</w:t>
      </w:r>
      <w:proofErr w:type="spellEnd"/>
      <w:r w:rsidRPr="00076966">
        <w:t>.</w:t>
      </w:r>
    </w:p>
    <w:p w14:paraId="2CCA077B" w14:textId="77777777" w:rsidR="00076966" w:rsidRPr="00076966" w:rsidRDefault="00076966" w:rsidP="00EB0028">
      <w:pPr>
        <w:numPr>
          <w:ilvl w:val="0"/>
          <w:numId w:val="4"/>
        </w:numPr>
        <w:spacing w:after="0"/>
      </w:pPr>
      <w:r w:rsidRPr="00076966">
        <w:t>DefinedBenefitPlanPlanAssetsInvestmentWithinPlanAssetCategoríaAmount</w:t>
      </w:r>
    </w:p>
    <w:p w14:paraId="5D8DB327" w14:textId="77777777" w:rsidR="00076966" w:rsidRPr="00076966" w:rsidRDefault="00076966" w:rsidP="003716B9">
      <w:pPr>
        <w:numPr>
          <w:ilvl w:val="0"/>
          <w:numId w:val="4"/>
        </w:numPr>
      </w:pPr>
      <w:r w:rsidRPr="00076966">
        <w:t>DefinedBenefitPlanAmountOfEmployerAndRelatedPartySecuritiesIncludedInPlanAssets</w:t>
      </w:r>
    </w:p>
    <w:p w14:paraId="5780DE51" w14:textId="77777777" w:rsidR="00076966" w:rsidRPr="00076966" w:rsidRDefault="00076966" w:rsidP="00EB0028">
      <w:pPr>
        <w:spacing w:after="0"/>
        <w:rPr>
          <w:b/>
          <w:bCs/>
        </w:rPr>
      </w:pPr>
      <w:r w:rsidRPr="00076966">
        <w:rPr>
          <w:b/>
          <w:bCs/>
        </w:rPr>
        <w:t>DQC_0070</w:t>
      </w:r>
    </w:p>
    <w:p w14:paraId="1F8668ED" w14:textId="77777777" w:rsidR="001F5FF5" w:rsidRDefault="00076966" w:rsidP="00EB0028">
      <w:pPr>
        <w:spacing w:after="0"/>
      </w:pPr>
      <w:r w:rsidRPr="00076966">
        <w:t>Aprobado:</w:t>
      </w:r>
      <w:r w:rsidR="001F5FF5">
        <w:t xml:space="preserve"> </w:t>
      </w:r>
      <w:r w:rsidRPr="00076966">
        <w:t>Oct 10, 2018</w:t>
      </w:r>
    </w:p>
    <w:p w14:paraId="05DDB5A0" w14:textId="3AC6B20B" w:rsidR="00076966" w:rsidRPr="00076966" w:rsidRDefault="00076966" w:rsidP="00EB0028">
      <w:pPr>
        <w:spacing w:after="0"/>
      </w:pPr>
      <w:r w:rsidRPr="00076966">
        <w:t>Efectivo:</w:t>
      </w:r>
      <w:r w:rsidR="001F5FF5">
        <w:t xml:space="preserve"> </w:t>
      </w:r>
      <w:r w:rsidRPr="00076966">
        <w:t>Jan 1, 2019</w:t>
      </w:r>
    </w:p>
    <w:p w14:paraId="258D79B1" w14:textId="77777777" w:rsidR="00076966" w:rsidRPr="00076966" w:rsidRDefault="00076966" w:rsidP="00EB0028">
      <w:pPr>
        <w:spacing w:after="0"/>
      </w:pPr>
      <w:r w:rsidRPr="00076966">
        <w:t>US GAAP</w:t>
      </w:r>
    </w:p>
    <w:p w14:paraId="5965129E" w14:textId="77777777" w:rsidR="00076966" w:rsidRPr="00076966" w:rsidRDefault="005A087D" w:rsidP="00EB0028">
      <w:pPr>
        <w:spacing w:after="0"/>
        <w:rPr>
          <w:b/>
          <w:bCs/>
        </w:rPr>
      </w:pPr>
      <w:hyperlink r:id="rId86" w:history="1">
        <w:r w:rsidR="00076966" w:rsidRPr="00076966">
          <w:rPr>
            <w:rStyle w:val="Hipervnculo"/>
            <w:b/>
            <w:bCs/>
          </w:rPr>
          <w:t>Planeación de la agregación dimensional de activos</w:t>
        </w:r>
      </w:hyperlink>
    </w:p>
    <w:p w14:paraId="1588130A" w14:textId="77777777" w:rsidR="00076966" w:rsidRPr="00076966" w:rsidRDefault="00076966" w:rsidP="00EB0028">
      <w:pPr>
        <w:spacing w:after="0"/>
      </w:pPr>
      <w:r w:rsidRPr="00076966">
        <w:lastRenderedPageBreak/>
        <w:t>Versión inicial: </w:t>
      </w:r>
      <w:r w:rsidRPr="00076966">
        <w:rPr>
          <w:b/>
          <w:bCs/>
        </w:rPr>
        <w:t>v7.0.0</w:t>
      </w:r>
    </w:p>
    <w:p w14:paraId="204F1FBB" w14:textId="77777777" w:rsidR="00076966" w:rsidRPr="00076966" w:rsidRDefault="00076966" w:rsidP="003716B9">
      <w:pPr>
        <w:jc w:val="both"/>
      </w:pPr>
      <w:r w:rsidRPr="00076966">
        <w:t xml:space="preserve">Esta regla agrega los valores de las categorías de activos del plan en </w:t>
      </w:r>
      <w:proofErr w:type="spellStart"/>
      <w:r w:rsidRPr="00076966">
        <w:t>DefinedBenefitPlanByPlanAssetCategoriesAxis</w:t>
      </w:r>
      <w:proofErr w:type="spellEnd"/>
      <w:r w:rsidRPr="00076966">
        <w:t>. La regla agrega los valores de los miembros y compara el total con el total informado para el valor predeterminado del eje.</w:t>
      </w:r>
    </w:p>
    <w:p w14:paraId="6FBBBEA8" w14:textId="77777777" w:rsidR="00076966" w:rsidRPr="00076966" w:rsidRDefault="00076966" w:rsidP="00EB0028">
      <w:pPr>
        <w:spacing w:after="0"/>
        <w:rPr>
          <w:b/>
          <w:bCs/>
        </w:rPr>
      </w:pPr>
      <w:r w:rsidRPr="00076966">
        <w:rPr>
          <w:b/>
          <w:bCs/>
        </w:rPr>
        <w:t>DQC_0071</w:t>
      </w:r>
    </w:p>
    <w:p w14:paraId="4A098E0C" w14:textId="77777777" w:rsidR="001F5FF5" w:rsidRDefault="00076966" w:rsidP="00EB0028">
      <w:pPr>
        <w:spacing w:after="0"/>
      </w:pPr>
      <w:r w:rsidRPr="00076966">
        <w:t>Aprobado:</w:t>
      </w:r>
      <w:r w:rsidR="001F5FF5">
        <w:t xml:space="preserve"> </w:t>
      </w:r>
      <w:r w:rsidRPr="00076966">
        <w:t>Oct 10, 2018</w:t>
      </w:r>
    </w:p>
    <w:p w14:paraId="108E1D5C" w14:textId="5DD62B01" w:rsidR="00076966" w:rsidRPr="00076966" w:rsidRDefault="00076966" w:rsidP="00EB0028">
      <w:pPr>
        <w:spacing w:after="0"/>
      </w:pPr>
      <w:r w:rsidRPr="00076966">
        <w:t>Efectivo:</w:t>
      </w:r>
      <w:r w:rsidR="001F5FF5">
        <w:t xml:space="preserve"> </w:t>
      </w:r>
      <w:r w:rsidRPr="00076966">
        <w:t>Jan 1, 2019</w:t>
      </w:r>
    </w:p>
    <w:p w14:paraId="3708FC4F" w14:textId="77777777" w:rsidR="00076966" w:rsidRPr="00076966" w:rsidRDefault="00076966" w:rsidP="00EB0028">
      <w:pPr>
        <w:spacing w:after="0"/>
      </w:pPr>
      <w:r w:rsidRPr="00076966">
        <w:t>US GAAP</w:t>
      </w:r>
    </w:p>
    <w:p w14:paraId="745FEF36" w14:textId="77777777" w:rsidR="00076966" w:rsidRPr="00076966" w:rsidRDefault="005A087D" w:rsidP="00EB0028">
      <w:pPr>
        <w:spacing w:after="0"/>
        <w:rPr>
          <w:b/>
          <w:bCs/>
        </w:rPr>
      </w:pPr>
      <w:hyperlink r:id="rId87" w:history="1">
        <w:r w:rsidR="00076966" w:rsidRPr="00076966">
          <w:rPr>
            <w:rStyle w:val="Hipervnculo"/>
            <w:b/>
            <w:bCs/>
          </w:rPr>
          <w:t>Ingresos/Costo Miembro Único</w:t>
        </w:r>
      </w:hyperlink>
    </w:p>
    <w:p w14:paraId="1F68DA30" w14:textId="77777777" w:rsidR="00076966" w:rsidRPr="00076966" w:rsidRDefault="00076966" w:rsidP="00EB0028">
      <w:pPr>
        <w:spacing w:after="0"/>
      </w:pPr>
      <w:r w:rsidRPr="00076966">
        <w:t>Última actualización</w:t>
      </w:r>
      <w:r w:rsidRPr="00076966">
        <w:rPr>
          <w:i/>
          <w:iCs/>
        </w:rPr>
        <w:t>: julio de 2019</w:t>
      </w:r>
      <w:r w:rsidRPr="00076966">
        <w:t> como parte de </w:t>
      </w:r>
      <w:r w:rsidRPr="00076966">
        <w:rPr>
          <w:b/>
          <w:bCs/>
        </w:rPr>
        <w:t>v9.0.0</w:t>
      </w:r>
    </w:p>
    <w:p w14:paraId="148728C0" w14:textId="77777777" w:rsidR="00076966" w:rsidRPr="00076966" w:rsidRDefault="00076966" w:rsidP="00B14806">
      <w:pPr>
        <w:spacing w:after="0"/>
        <w:jc w:val="both"/>
      </w:pPr>
      <w:r w:rsidRPr="00076966">
        <w:t xml:space="preserve">Esta regla identifica si los elementos de ingresos/costos </w:t>
      </w:r>
      <w:proofErr w:type="spellStart"/>
      <w:r w:rsidRPr="00076966">
        <w:t>RevenueFromContractWithCustomerIncludingAssessedTax</w:t>
      </w:r>
      <w:proofErr w:type="spellEnd"/>
      <w:r w:rsidRPr="00076966">
        <w:t xml:space="preserve">, </w:t>
      </w:r>
      <w:proofErr w:type="spellStart"/>
      <w:r w:rsidRPr="00076966">
        <w:t>RevenueFromContractWithCustomerExcludingAssessedTax</w:t>
      </w:r>
      <w:proofErr w:type="spellEnd"/>
      <w:r w:rsidRPr="00076966">
        <w:t xml:space="preserve"> y </w:t>
      </w:r>
      <w:proofErr w:type="spellStart"/>
      <w:r w:rsidRPr="00076966">
        <w:t>CostOfGoodsAndServicesSold</w:t>
      </w:r>
      <w:proofErr w:type="spellEnd"/>
      <w:r w:rsidRPr="00076966">
        <w:t xml:space="preserve"> se han utilizado con </w:t>
      </w:r>
      <w:proofErr w:type="spellStart"/>
      <w:r w:rsidRPr="00076966">
        <w:t>ProductOrServiceAxis</w:t>
      </w:r>
      <w:proofErr w:type="spellEnd"/>
      <w:r w:rsidRPr="00076966">
        <w:t xml:space="preserve"> para un solo producto o servicio representado por un solo miembro en el eje de producto o servicio.</w:t>
      </w:r>
    </w:p>
    <w:p w14:paraId="203301E7" w14:textId="77777777" w:rsidR="00076966" w:rsidRPr="00076966" w:rsidRDefault="00076966" w:rsidP="003716B9">
      <w:pPr>
        <w:jc w:val="both"/>
      </w:pPr>
      <w:r w:rsidRPr="00076966">
        <w:t>El 23 de abril de 2019 la regla se actualizó para: restringir la aplicabilidad de la regla a los estados financieros enfrentados, y; para no marcar un error en tablas que incluyen el eje </w:t>
      </w:r>
      <w:proofErr w:type="spellStart"/>
      <w:r w:rsidRPr="00076966">
        <w:rPr>
          <w:i/>
          <w:iCs/>
        </w:rPr>
        <w:t>InitialApplicationPeriodCumulativeEffectTransitionAxis</w:t>
      </w:r>
      <w:proofErr w:type="spellEnd"/>
      <w:r w:rsidRPr="00076966">
        <w:t>.</w:t>
      </w:r>
    </w:p>
    <w:p w14:paraId="32880E6E" w14:textId="77777777" w:rsidR="00076966" w:rsidRPr="00076966" w:rsidRDefault="00076966" w:rsidP="00EB0028">
      <w:pPr>
        <w:spacing w:after="0"/>
        <w:rPr>
          <w:b/>
          <w:bCs/>
        </w:rPr>
      </w:pPr>
      <w:r w:rsidRPr="00076966">
        <w:rPr>
          <w:b/>
          <w:bCs/>
        </w:rPr>
        <w:t>DQC_0072</w:t>
      </w:r>
    </w:p>
    <w:p w14:paraId="74EB5C54" w14:textId="77777777" w:rsidR="00B14806" w:rsidRDefault="00076966" w:rsidP="00EB0028">
      <w:pPr>
        <w:spacing w:after="0"/>
      </w:pPr>
      <w:r w:rsidRPr="00076966">
        <w:t>Aprobado:</w:t>
      </w:r>
      <w:r w:rsidR="00B14806">
        <w:t xml:space="preserve"> </w:t>
      </w:r>
      <w:r w:rsidRPr="00076966">
        <w:t>Oct 10, 2018</w:t>
      </w:r>
    </w:p>
    <w:p w14:paraId="289E638F" w14:textId="6F3EEEE7" w:rsidR="00076966" w:rsidRPr="00076966" w:rsidRDefault="00076966" w:rsidP="00EB0028">
      <w:pPr>
        <w:spacing w:after="0"/>
      </w:pPr>
      <w:r w:rsidRPr="00076966">
        <w:t>Efectivo:</w:t>
      </w:r>
      <w:r w:rsidR="00B14806">
        <w:t xml:space="preserve"> </w:t>
      </w:r>
      <w:r w:rsidRPr="00076966">
        <w:t>Jan 1, 2019</w:t>
      </w:r>
    </w:p>
    <w:p w14:paraId="5F5E375E" w14:textId="77777777" w:rsidR="00076966" w:rsidRPr="00076966" w:rsidRDefault="00076966" w:rsidP="00EB0028">
      <w:pPr>
        <w:spacing w:after="0"/>
      </w:pPr>
      <w:r w:rsidRPr="00076966">
        <w:t>US GAAP</w:t>
      </w:r>
    </w:p>
    <w:p w14:paraId="460D4179" w14:textId="77777777" w:rsidR="00076966" w:rsidRPr="00076966" w:rsidRDefault="005A087D" w:rsidP="00EB0028">
      <w:pPr>
        <w:spacing w:after="0"/>
        <w:rPr>
          <w:b/>
          <w:bCs/>
        </w:rPr>
      </w:pPr>
      <w:hyperlink r:id="rId88" w:history="1">
        <w:r w:rsidR="00076966" w:rsidRPr="00076966">
          <w:rPr>
            <w:rStyle w:val="Hipervnculo"/>
            <w:b/>
            <w:bCs/>
          </w:rPr>
          <w:t>Porcentaje de categorías de activos del plan</w:t>
        </w:r>
      </w:hyperlink>
    </w:p>
    <w:p w14:paraId="05958E29" w14:textId="77777777" w:rsidR="00076966" w:rsidRPr="00076966" w:rsidRDefault="00076966" w:rsidP="00EB0028">
      <w:pPr>
        <w:spacing w:after="0"/>
      </w:pPr>
      <w:r w:rsidRPr="00076966">
        <w:t>Versión inicial: </w:t>
      </w:r>
      <w:r w:rsidRPr="00076966">
        <w:rPr>
          <w:b/>
          <w:bCs/>
        </w:rPr>
        <w:t>v7.0.0</w:t>
      </w:r>
    </w:p>
    <w:p w14:paraId="557B6E25" w14:textId="77777777" w:rsidR="00076966" w:rsidRPr="00076966" w:rsidRDefault="00076966" w:rsidP="003716B9">
      <w:pPr>
        <w:jc w:val="both"/>
      </w:pPr>
      <w:r w:rsidRPr="00076966">
        <w:t xml:space="preserve">Esta regla identifica los casos en los que el elemento DefinedBenefitPlanPlanAssetsInvestmentWithinPlanAssetCategoryPercentage no se ha etiquetado con los miembros apropiados según la guía de FASB. Este elemento debe utilizarse junto con el eje </w:t>
      </w:r>
      <w:proofErr w:type="spellStart"/>
      <w:r w:rsidRPr="00076966">
        <w:t>DefinedBenefitPlanByPlanAssetCategoriesAxis</w:t>
      </w:r>
      <w:proofErr w:type="spellEnd"/>
      <w:r w:rsidRPr="00076966">
        <w:t>.</w:t>
      </w:r>
    </w:p>
    <w:p w14:paraId="7D481ACA" w14:textId="77777777" w:rsidR="00076966" w:rsidRPr="00076966" w:rsidRDefault="00076966" w:rsidP="00EB0028">
      <w:pPr>
        <w:spacing w:after="0"/>
        <w:rPr>
          <w:b/>
          <w:bCs/>
        </w:rPr>
      </w:pPr>
      <w:r w:rsidRPr="00076966">
        <w:rPr>
          <w:b/>
          <w:bCs/>
        </w:rPr>
        <w:t>DQC_0073</w:t>
      </w:r>
    </w:p>
    <w:p w14:paraId="1DA9311B" w14:textId="77777777" w:rsidR="00B14806" w:rsidRDefault="00076966" w:rsidP="00EB0028">
      <w:pPr>
        <w:spacing w:after="0"/>
      </w:pPr>
      <w:r w:rsidRPr="00076966">
        <w:t>Aprobado:</w:t>
      </w:r>
      <w:r w:rsidR="00B14806">
        <w:t xml:space="preserve"> </w:t>
      </w:r>
      <w:r w:rsidRPr="00076966">
        <w:t>Oct 10, 2018</w:t>
      </w:r>
    </w:p>
    <w:p w14:paraId="5238AAFF" w14:textId="30322B2F" w:rsidR="00076966" w:rsidRPr="00076966" w:rsidRDefault="00076966" w:rsidP="00EB0028">
      <w:pPr>
        <w:spacing w:after="0"/>
      </w:pPr>
      <w:r w:rsidRPr="00076966">
        <w:t>Efectivo:</w:t>
      </w:r>
      <w:r w:rsidR="00B14806">
        <w:t xml:space="preserve"> </w:t>
      </w:r>
      <w:r w:rsidRPr="00076966">
        <w:t>Jan 1, 2019</w:t>
      </w:r>
    </w:p>
    <w:p w14:paraId="6304DCF7" w14:textId="77777777" w:rsidR="00076966" w:rsidRPr="00076966" w:rsidRDefault="00076966" w:rsidP="00EB0028">
      <w:pPr>
        <w:spacing w:after="0"/>
      </w:pPr>
      <w:r w:rsidRPr="00076966">
        <w:t>US GAAP</w:t>
      </w:r>
    </w:p>
    <w:p w14:paraId="09FE8460" w14:textId="77777777" w:rsidR="00076966" w:rsidRPr="00076966" w:rsidRDefault="005A087D" w:rsidP="00EB0028">
      <w:pPr>
        <w:spacing w:after="0"/>
        <w:rPr>
          <w:b/>
          <w:bCs/>
        </w:rPr>
      </w:pPr>
      <w:hyperlink r:id="rId89" w:history="1">
        <w:r w:rsidR="00076966" w:rsidRPr="00076966">
          <w:rPr>
            <w:rStyle w:val="Hipervnculo"/>
            <w:b/>
            <w:bCs/>
          </w:rPr>
          <w:t>Plan categorías de activos partidas permitidas</w:t>
        </w:r>
      </w:hyperlink>
    </w:p>
    <w:p w14:paraId="042901F6" w14:textId="77777777" w:rsidR="00076966" w:rsidRPr="00076966" w:rsidRDefault="00076966" w:rsidP="00EB0028">
      <w:pPr>
        <w:spacing w:after="0"/>
      </w:pPr>
      <w:r w:rsidRPr="00076966">
        <w:t>Versión inicial: </w:t>
      </w:r>
      <w:r w:rsidRPr="00076966">
        <w:rPr>
          <w:b/>
          <w:bCs/>
        </w:rPr>
        <w:t>v7.0.0</w:t>
      </w:r>
    </w:p>
    <w:p w14:paraId="343CFEDA" w14:textId="77777777" w:rsidR="00076966" w:rsidRPr="00076966" w:rsidRDefault="00076966" w:rsidP="003716B9">
      <w:pPr>
        <w:jc w:val="both"/>
      </w:pPr>
      <w:r w:rsidRPr="00076966">
        <w:t>Esta regla identifica cuándo se utilizan partidas inapropiadas con el eje Categorías de activos del plan.</w:t>
      </w:r>
    </w:p>
    <w:p w14:paraId="49DBA8A6" w14:textId="77777777" w:rsidR="00076966" w:rsidRPr="00076966" w:rsidRDefault="00076966" w:rsidP="00EB0028">
      <w:pPr>
        <w:spacing w:after="0"/>
        <w:rPr>
          <w:b/>
          <w:bCs/>
        </w:rPr>
      </w:pPr>
      <w:r w:rsidRPr="00076966">
        <w:rPr>
          <w:b/>
          <w:bCs/>
        </w:rPr>
        <w:t>DQC_0074</w:t>
      </w:r>
    </w:p>
    <w:p w14:paraId="51593973" w14:textId="77777777" w:rsidR="00B14806" w:rsidRDefault="00076966" w:rsidP="00EB0028">
      <w:pPr>
        <w:spacing w:after="0"/>
      </w:pPr>
      <w:r w:rsidRPr="00076966">
        <w:t>Aprobado:</w:t>
      </w:r>
      <w:r w:rsidR="00B14806">
        <w:t xml:space="preserve"> </w:t>
      </w:r>
      <w:r w:rsidRPr="00076966">
        <w:t>Oct 10, 2018</w:t>
      </w:r>
    </w:p>
    <w:p w14:paraId="0AE1BEDA" w14:textId="104C217B" w:rsidR="00076966" w:rsidRPr="00076966" w:rsidRDefault="00076966" w:rsidP="00EB0028">
      <w:pPr>
        <w:spacing w:after="0"/>
      </w:pPr>
      <w:r w:rsidRPr="00076966">
        <w:t>Efectivo:</w:t>
      </w:r>
      <w:r w:rsidR="00B14806">
        <w:t xml:space="preserve"> </w:t>
      </w:r>
      <w:r w:rsidRPr="00076966">
        <w:t>Jan 1, 2019</w:t>
      </w:r>
    </w:p>
    <w:p w14:paraId="11635CCF" w14:textId="77777777" w:rsidR="00076966" w:rsidRPr="00076966" w:rsidRDefault="00076966" w:rsidP="00EB0028">
      <w:pPr>
        <w:spacing w:after="0"/>
      </w:pPr>
      <w:r w:rsidRPr="00076966">
        <w:t>US GAAP</w:t>
      </w:r>
    </w:p>
    <w:p w14:paraId="033BADAC" w14:textId="77777777" w:rsidR="00076966" w:rsidRPr="00076966" w:rsidRDefault="005A087D" w:rsidP="00EB0028">
      <w:pPr>
        <w:spacing w:after="0"/>
        <w:rPr>
          <w:b/>
          <w:bCs/>
        </w:rPr>
      </w:pPr>
      <w:hyperlink r:id="rId90" w:history="1">
        <w:r w:rsidR="00076966" w:rsidRPr="00076966">
          <w:rPr>
            <w:rStyle w:val="Hipervnculo"/>
            <w:b/>
            <w:bCs/>
          </w:rPr>
          <w:t>Valores nulos en el eje con tipo</w:t>
        </w:r>
      </w:hyperlink>
    </w:p>
    <w:p w14:paraId="23825D61" w14:textId="77777777" w:rsidR="00076966" w:rsidRPr="00076966" w:rsidRDefault="00076966" w:rsidP="00EB0028">
      <w:pPr>
        <w:spacing w:after="0"/>
      </w:pPr>
      <w:r w:rsidRPr="00076966">
        <w:t>Versión inicial: </w:t>
      </w:r>
      <w:r w:rsidRPr="00076966">
        <w:rPr>
          <w:b/>
          <w:bCs/>
        </w:rPr>
        <w:t>v7.0.0</w:t>
      </w:r>
    </w:p>
    <w:p w14:paraId="5B450710" w14:textId="77777777" w:rsidR="00076966" w:rsidRPr="00076966" w:rsidRDefault="00076966" w:rsidP="003716B9">
      <w:pPr>
        <w:jc w:val="both"/>
      </w:pPr>
      <w:r w:rsidRPr="00076966">
        <w:lastRenderedPageBreak/>
        <w:t>Esta regla identifica cuando un valor nulo se ha utilizado de forma inadecuada en el siguiente eje tipado: RevenueRemainingPerformanceObligationExpectedTimingOfSatisfactionStartDateAxis</w:t>
      </w:r>
    </w:p>
    <w:p w14:paraId="0F2D0EE4" w14:textId="77777777" w:rsidR="00076966" w:rsidRPr="00076966" w:rsidRDefault="00076966" w:rsidP="00EB0028">
      <w:pPr>
        <w:spacing w:after="0"/>
        <w:rPr>
          <w:b/>
          <w:bCs/>
        </w:rPr>
      </w:pPr>
      <w:r w:rsidRPr="00076966">
        <w:rPr>
          <w:b/>
          <w:bCs/>
        </w:rPr>
        <w:t>DQC_0076</w:t>
      </w:r>
    </w:p>
    <w:p w14:paraId="003D2C2C" w14:textId="77777777" w:rsidR="00B14806" w:rsidRDefault="00076966" w:rsidP="00EB0028">
      <w:pPr>
        <w:spacing w:after="0"/>
      </w:pPr>
      <w:r w:rsidRPr="00076966">
        <w:t>Aprobado:</w:t>
      </w:r>
      <w:r w:rsidR="00B14806">
        <w:t xml:space="preserve"> </w:t>
      </w:r>
      <w:r w:rsidRPr="00076966">
        <w:t>Oct 10, 2018</w:t>
      </w:r>
    </w:p>
    <w:p w14:paraId="4EA0F042" w14:textId="24A0E406" w:rsidR="00076966" w:rsidRPr="00076966" w:rsidRDefault="00076966" w:rsidP="00EB0028">
      <w:pPr>
        <w:spacing w:after="0"/>
      </w:pPr>
      <w:r w:rsidRPr="00076966">
        <w:t>Efectivo:</w:t>
      </w:r>
      <w:r w:rsidR="00B14806">
        <w:t xml:space="preserve"> </w:t>
      </w:r>
      <w:r w:rsidRPr="00076966">
        <w:t>Jan 1, 2019</w:t>
      </w:r>
    </w:p>
    <w:p w14:paraId="0F2E03FF" w14:textId="77777777" w:rsidR="00076966" w:rsidRPr="00076966" w:rsidRDefault="00076966" w:rsidP="00EB0028">
      <w:pPr>
        <w:spacing w:after="0"/>
      </w:pPr>
      <w:r w:rsidRPr="00076966">
        <w:t>US GAAP</w:t>
      </w:r>
    </w:p>
    <w:p w14:paraId="235DE4C7" w14:textId="77777777" w:rsidR="00076966" w:rsidRPr="00076966" w:rsidRDefault="005A087D" w:rsidP="00EB0028">
      <w:pPr>
        <w:spacing w:after="0"/>
        <w:rPr>
          <w:b/>
          <w:bCs/>
        </w:rPr>
      </w:pPr>
      <w:hyperlink r:id="rId91" w:history="1">
        <w:r w:rsidR="00076966" w:rsidRPr="00076966">
          <w:rPr>
            <w:rStyle w:val="Hipervnculo"/>
            <w:b/>
            <w:bCs/>
          </w:rPr>
          <w:t>Obligaciones de desempeño sin duraciones</w:t>
        </w:r>
      </w:hyperlink>
    </w:p>
    <w:p w14:paraId="641E726B" w14:textId="77777777" w:rsidR="00076966" w:rsidRPr="00076966" w:rsidRDefault="00076966" w:rsidP="00EB0028">
      <w:pPr>
        <w:spacing w:after="0"/>
      </w:pPr>
      <w:r w:rsidRPr="00076966">
        <w:t>Versión inicial: </w:t>
      </w:r>
      <w:r w:rsidRPr="00076966">
        <w:rPr>
          <w:b/>
          <w:bCs/>
        </w:rPr>
        <w:t>v7.0.0</w:t>
      </w:r>
    </w:p>
    <w:p w14:paraId="7F1861B0" w14:textId="77777777" w:rsidR="00076966" w:rsidRPr="00076966" w:rsidRDefault="00076966" w:rsidP="00B14806">
      <w:pPr>
        <w:spacing w:after="0"/>
        <w:jc w:val="both"/>
      </w:pPr>
      <w:r w:rsidRPr="00076966">
        <w:t>Esta regla está destinada a garantizar que los declarantes sigan las pautas definidas en la guía de implementación de reconocimiento de ingresos publicada por el FASB. La norma identifica los casos en los que no se notifica la duración durante la cual se capturará la obligación de cumplimiento. Si alguno de los dos elementos siguientes se notifica con un valor:</w:t>
      </w:r>
    </w:p>
    <w:p w14:paraId="65688F93" w14:textId="77777777" w:rsidR="00076966" w:rsidRPr="00076966" w:rsidRDefault="00076966" w:rsidP="00EB0028">
      <w:pPr>
        <w:numPr>
          <w:ilvl w:val="0"/>
          <w:numId w:val="5"/>
        </w:numPr>
        <w:spacing w:after="0"/>
      </w:pPr>
      <w:proofErr w:type="spellStart"/>
      <w:r w:rsidRPr="00076966">
        <w:t>IngresosRemandarPerformanceObligaciónPercentaje</w:t>
      </w:r>
      <w:proofErr w:type="spellEnd"/>
      <w:r w:rsidRPr="00076966">
        <w:t xml:space="preserve"> o</w:t>
      </w:r>
    </w:p>
    <w:p w14:paraId="7758F74E" w14:textId="77777777" w:rsidR="00076966" w:rsidRPr="00076966" w:rsidRDefault="00076966" w:rsidP="00EB0028">
      <w:pPr>
        <w:numPr>
          <w:ilvl w:val="0"/>
          <w:numId w:val="5"/>
        </w:numPr>
        <w:spacing w:after="0"/>
      </w:pPr>
      <w:proofErr w:type="spellStart"/>
      <w:r w:rsidRPr="00076966">
        <w:t>IngresosRemandarPerformanceObligación</w:t>
      </w:r>
      <w:proofErr w:type="spellEnd"/>
    </w:p>
    <w:p w14:paraId="2B1463AC" w14:textId="77777777" w:rsidR="00076966" w:rsidRPr="00076966" w:rsidRDefault="00076966" w:rsidP="003716B9">
      <w:pPr>
        <w:jc w:val="both"/>
      </w:pPr>
      <w:r w:rsidRPr="00076966">
        <w:t>con RevenueRemainingPerformanceObligationExpectedTimingOfSatisfactionStartDateAxis, los elementos del período de satisfacción deben tener valores de duración asociados.</w:t>
      </w:r>
    </w:p>
    <w:p w14:paraId="6F5C2F72" w14:textId="77777777" w:rsidR="00076966" w:rsidRPr="00076966" w:rsidRDefault="00076966" w:rsidP="00EB0028">
      <w:pPr>
        <w:spacing w:after="0"/>
        <w:rPr>
          <w:b/>
          <w:bCs/>
        </w:rPr>
      </w:pPr>
      <w:r w:rsidRPr="00076966">
        <w:rPr>
          <w:b/>
          <w:bCs/>
        </w:rPr>
        <w:t>DQC_0077</w:t>
      </w:r>
    </w:p>
    <w:p w14:paraId="7CF53046" w14:textId="77777777" w:rsidR="00B14806" w:rsidRDefault="00076966" w:rsidP="00EB0028">
      <w:pPr>
        <w:spacing w:after="0"/>
      </w:pPr>
      <w:r w:rsidRPr="00076966">
        <w:t>Aprobado:</w:t>
      </w:r>
      <w:r w:rsidR="00B14806">
        <w:t xml:space="preserve"> </w:t>
      </w:r>
      <w:r w:rsidRPr="00076966">
        <w:t>Oct 10, 2018</w:t>
      </w:r>
    </w:p>
    <w:p w14:paraId="3E9513C9" w14:textId="4EA4EDC0" w:rsidR="00076966" w:rsidRPr="00076966" w:rsidRDefault="00076966" w:rsidP="00EB0028">
      <w:pPr>
        <w:spacing w:after="0"/>
      </w:pPr>
      <w:r w:rsidRPr="00076966">
        <w:t>Efectivo:</w:t>
      </w:r>
      <w:r w:rsidR="00B14806">
        <w:t xml:space="preserve"> </w:t>
      </w:r>
      <w:r w:rsidRPr="00076966">
        <w:t>Jan 1, 2019</w:t>
      </w:r>
    </w:p>
    <w:p w14:paraId="7824EB18" w14:textId="77777777" w:rsidR="00076966" w:rsidRPr="00076966" w:rsidRDefault="00076966" w:rsidP="00EB0028">
      <w:pPr>
        <w:spacing w:after="0"/>
      </w:pPr>
      <w:r w:rsidRPr="00076966">
        <w:t>US GAAP</w:t>
      </w:r>
    </w:p>
    <w:p w14:paraId="3ED47950" w14:textId="77777777" w:rsidR="00076966" w:rsidRPr="00076966" w:rsidRDefault="005A087D" w:rsidP="00EB0028">
      <w:pPr>
        <w:spacing w:after="0"/>
        <w:rPr>
          <w:b/>
          <w:bCs/>
        </w:rPr>
      </w:pPr>
      <w:hyperlink r:id="rId92" w:history="1">
        <w:r w:rsidR="00076966" w:rsidRPr="00076966">
          <w:rPr>
            <w:rStyle w:val="Hipervnculo"/>
            <w:b/>
            <w:bCs/>
          </w:rPr>
          <w:t>Período de satisfacción sin eje de fecha de inicio de satisfacción</w:t>
        </w:r>
      </w:hyperlink>
    </w:p>
    <w:p w14:paraId="783EC6A7" w14:textId="77777777" w:rsidR="00076966" w:rsidRPr="00076966" w:rsidRDefault="00076966" w:rsidP="00EB0028">
      <w:pPr>
        <w:spacing w:after="0"/>
      </w:pPr>
      <w:r w:rsidRPr="00076966">
        <w:t>Versión inicial: </w:t>
      </w:r>
      <w:r w:rsidRPr="00076966">
        <w:rPr>
          <w:b/>
          <w:bCs/>
        </w:rPr>
        <w:t>v7.0.0</w:t>
      </w:r>
    </w:p>
    <w:p w14:paraId="1B57F7A5" w14:textId="77777777" w:rsidR="00076966" w:rsidRPr="00076966" w:rsidRDefault="00076966" w:rsidP="003716B9">
      <w:pPr>
        <w:jc w:val="both"/>
      </w:pPr>
      <w:r w:rsidRPr="00076966">
        <w:t>Esta regla comprueba si los elementos del período de satisfacción se han utilizado con RevenueRemainingPerformanceObligationExpectedTimingOfSatisfactionStartDateAxis.</w:t>
      </w:r>
    </w:p>
    <w:p w14:paraId="3B3AC0EB" w14:textId="77777777" w:rsidR="00076966" w:rsidRPr="00076966" w:rsidRDefault="00076966" w:rsidP="00EB0028">
      <w:pPr>
        <w:spacing w:after="0"/>
        <w:rPr>
          <w:b/>
          <w:bCs/>
        </w:rPr>
      </w:pPr>
      <w:r w:rsidRPr="00076966">
        <w:rPr>
          <w:b/>
          <w:bCs/>
        </w:rPr>
        <w:t>DQC_0078</w:t>
      </w:r>
    </w:p>
    <w:p w14:paraId="29871A5D" w14:textId="77777777" w:rsidR="00B14806" w:rsidRDefault="00076966" w:rsidP="00EB0028">
      <w:pPr>
        <w:spacing w:after="0"/>
      </w:pPr>
      <w:r w:rsidRPr="00076966">
        <w:t>Aprobado:</w:t>
      </w:r>
      <w:r w:rsidR="00B14806">
        <w:t xml:space="preserve"> </w:t>
      </w:r>
      <w:r w:rsidRPr="00076966">
        <w:t>Oct 10, 2018</w:t>
      </w:r>
    </w:p>
    <w:p w14:paraId="5807D375" w14:textId="2C57622C" w:rsidR="00076966" w:rsidRPr="00076966" w:rsidRDefault="00076966" w:rsidP="00EB0028">
      <w:pPr>
        <w:spacing w:after="0"/>
      </w:pPr>
      <w:r w:rsidRPr="00076966">
        <w:t>Efectivo:</w:t>
      </w:r>
      <w:r w:rsidR="00B14806">
        <w:t xml:space="preserve"> </w:t>
      </w:r>
      <w:r w:rsidRPr="00076966">
        <w:t>Jan 1, 2019</w:t>
      </w:r>
    </w:p>
    <w:p w14:paraId="3F481269" w14:textId="77777777" w:rsidR="00076966" w:rsidRPr="00076966" w:rsidRDefault="00076966" w:rsidP="00EB0028">
      <w:pPr>
        <w:spacing w:after="0"/>
      </w:pPr>
      <w:r w:rsidRPr="00076966">
        <w:t>US GAAP</w:t>
      </w:r>
    </w:p>
    <w:p w14:paraId="4AF716FE" w14:textId="77777777" w:rsidR="00076966" w:rsidRPr="00076966" w:rsidRDefault="005A087D" w:rsidP="00EB0028">
      <w:pPr>
        <w:spacing w:after="0"/>
      </w:pPr>
      <w:hyperlink r:id="rId93" w:history="1">
        <w:r w:rsidR="00076966" w:rsidRPr="00076966">
          <w:rPr>
            <w:rStyle w:val="Hipervnculo"/>
            <w:b/>
            <w:bCs/>
          </w:rPr>
          <w:t>ver resultados</w:t>
        </w:r>
      </w:hyperlink>
      <w:r w:rsidR="00076966" w:rsidRPr="00076966">
        <w:t>  </w:t>
      </w:r>
    </w:p>
    <w:p w14:paraId="7EEC2330" w14:textId="77777777" w:rsidR="00076966" w:rsidRPr="00076966" w:rsidRDefault="005A087D" w:rsidP="00EB0028">
      <w:pPr>
        <w:spacing w:after="0"/>
        <w:rPr>
          <w:b/>
          <w:bCs/>
        </w:rPr>
      </w:pPr>
      <w:hyperlink r:id="rId94" w:history="1">
        <w:r w:rsidR="00076966" w:rsidRPr="00076966">
          <w:rPr>
            <w:rStyle w:val="Hipervnculo"/>
            <w:b/>
            <w:bCs/>
          </w:rPr>
          <w:t>Interés de propiedad sin eje de propiedad</w:t>
        </w:r>
      </w:hyperlink>
    </w:p>
    <w:p w14:paraId="440EDB27" w14:textId="77777777" w:rsidR="00076966" w:rsidRPr="00076966" w:rsidRDefault="00076966" w:rsidP="00EB0028">
      <w:pPr>
        <w:spacing w:after="0"/>
      </w:pPr>
      <w:r w:rsidRPr="00076966">
        <w:t>Versión inicial: </w:t>
      </w:r>
      <w:r w:rsidRPr="00076966">
        <w:rPr>
          <w:b/>
          <w:bCs/>
        </w:rPr>
        <w:t>v7.0.0</w:t>
      </w:r>
    </w:p>
    <w:p w14:paraId="08FA449B" w14:textId="77777777" w:rsidR="00076966" w:rsidRPr="00076966" w:rsidRDefault="00076966" w:rsidP="003716B9">
      <w:pPr>
        <w:jc w:val="both"/>
      </w:pPr>
      <w:r w:rsidRPr="00076966">
        <w:t xml:space="preserve">Esta regla identifica aquellos casos en los que los elementos de interés de propiedad no se utilizan con el eje de propiedad. Esta regla está destinada a garantizar que los declarantes sigan la guía de implementación definida en </w:t>
      </w:r>
      <w:proofErr w:type="gramStart"/>
      <w:r w:rsidRPr="00076966">
        <w:t>la guía modelado dimensional</w:t>
      </w:r>
      <w:proofErr w:type="gramEnd"/>
      <w:r w:rsidRPr="00076966">
        <w:t xml:space="preserve"> para divulgaciones de entidades consolidadas y no consolidadas publicada por el FASB.</w:t>
      </w:r>
    </w:p>
    <w:p w14:paraId="5C01EC32" w14:textId="77777777" w:rsidR="00076966" w:rsidRPr="00076966" w:rsidRDefault="00076966" w:rsidP="00EB0028">
      <w:pPr>
        <w:spacing w:after="0"/>
        <w:rPr>
          <w:b/>
          <w:bCs/>
        </w:rPr>
      </w:pPr>
      <w:r w:rsidRPr="00076966">
        <w:rPr>
          <w:b/>
          <w:bCs/>
        </w:rPr>
        <w:t>DQC_0079</w:t>
      </w:r>
    </w:p>
    <w:p w14:paraId="3C5B3091" w14:textId="77777777" w:rsidR="00B14806" w:rsidRDefault="00076966" w:rsidP="00EB0028">
      <w:pPr>
        <w:spacing w:after="0"/>
      </w:pPr>
      <w:r w:rsidRPr="00076966">
        <w:t>Aprobado:</w:t>
      </w:r>
      <w:r w:rsidR="00B14806">
        <w:t xml:space="preserve"> </w:t>
      </w:r>
      <w:r w:rsidRPr="00076966">
        <w:t>Feb 13, 2019</w:t>
      </w:r>
    </w:p>
    <w:p w14:paraId="50CF1A5F" w14:textId="1F0FE95C" w:rsidR="00076966" w:rsidRPr="00076966" w:rsidRDefault="00076966" w:rsidP="00EB0028">
      <w:pPr>
        <w:spacing w:after="0"/>
      </w:pPr>
      <w:r w:rsidRPr="00076966">
        <w:t>Efectivo:</w:t>
      </w:r>
      <w:r w:rsidR="00B14806">
        <w:t xml:space="preserve"> </w:t>
      </w:r>
      <w:r w:rsidRPr="00076966">
        <w:t>May 8, 2019</w:t>
      </w:r>
    </w:p>
    <w:p w14:paraId="3433910B" w14:textId="1AFD9AC5" w:rsidR="00076966" w:rsidRPr="00076966" w:rsidRDefault="00076966" w:rsidP="00EB0028">
      <w:pPr>
        <w:spacing w:after="0"/>
      </w:pPr>
      <w:r w:rsidRPr="00076966">
        <w:t>US GAAP</w:t>
      </w:r>
      <w:r w:rsidR="00B14806">
        <w:t xml:space="preserve"> - </w:t>
      </w:r>
      <w:r w:rsidRPr="00076966">
        <w:t>NIIF</w:t>
      </w:r>
    </w:p>
    <w:p w14:paraId="3950275E" w14:textId="77777777" w:rsidR="00076966" w:rsidRPr="00076966" w:rsidRDefault="005A087D" w:rsidP="00EB0028">
      <w:pPr>
        <w:spacing w:after="0"/>
      </w:pPr>
      <w:hyperlink r:id="rId95" w:history="1">
        <w:r w:rsidR="00076966" w:rsidRPr="00076966">
          <w:rPr>
            <w:rStyle w:val="Hipervnculo"/>
            <w:b/>
            <w:bCs/>
          </w:rPr>
          <w:t>ver resultados</w:t>
        </w:r>
      </w:hyperlink>
      <w:r w:rsidR="00076966" w:rsidRPr="00076966">
        <w:t>  </w:t>
      </w:r>
    </w:p>
    <w:p w14:paraId="23646CFB" w14:textId="77777777" w:rsidR="00076966" w:rsidRPr="00076966" w:rsidRDefault="005A087D" w:rsidP="00EB0028">
      <w:pPr>
        <w:spacing w:after="0"/>
        <w:rPr>
          <w:b/>
          <w:bCs/>
        </w:rPr>
      </w:pPr>
      <w:hyperlink r:id="rId96" w:history="1">
        <w:r w:rsidR="00076966" w:rsidRPr="00076966">
          <w:rPr>
            <w:rStyle w:val="Hipervnculo"/>
            <w:b/>
            <w:bCs/>
          </w:rPr>
          <w:t>Miembros de extensión</w:t>
        </w:r>
      </w:hyperlink>
    </w:p>
    <w:p w14:paraId="5EB59978" w14:textId="77777777" w:rsidR="00076966" w:rsidRPr="00076966" w:rsidRDefault="00076966" w:rsidP="00EB0028">
      <w:pPr>
        <w:spacing w:after="0"/>
      </w:pPr>
      <w:r w:rsidRPr="00076966">
        <w:t>Versión inicial: </w:t>
      </w:r>
      <w:r w:rsidRPr="00076966">
        <w:rPr>
          <w:b/>
          <w:bCs/>
        </w:rPr>
        <w:t>v8.0.0</w:t>
      </w:r>
    </w:p>
    <w:p w14:paraId="77CD8AF3" w14:textId="602FC1E6" w:rsidR="00076966" w:rsidRPr="00076966" w:rsidRDefault="00076966" w:rsidP="00443DAA">
      <w:pPr>
        <w:jc w:val="both"/>
      </w:pPr>
      <w:r w:rsidRPr="00076966">
        <w:lastRenderedPageBreak/>
        <w:t>Esta regla comprueba si el declarant</w:t>
      </w:r>
      <w:r w:rsidR="00B14806">
        <w:t xml:space="preserve">e </w:t>
      </w:r>
      <w:r w:rsidRPr="00076966">
        <w:t>ha utilizado un miembro de extensión que tiene un miembro de taxonomía conocido en las taxonomías de país o estado y provincia. Si se crea un miembro de extensión que representa a un país, un estado o una provincia, se produce un error para cada dimensión en la que aparece el miembro.</w:t>
      </w:r>
    </w:p>
    <w:p w14:paraId="14E19594" w14:textId="77777777" w:rsidR="00076966" w:rsidRPr="00076966" w:rsidRDefault="00076966" w:rsidP="00EB0028">
      <w:pPr>
        <w:spacing w:after="0"/>
        <w:rPr>
          <w:b/>
          <w:bCs/>
        </w:rPr>
      </w:pPr>
      <w:r w:rsidRPr="00076966">
        <w:rPr>
          <w:b/>
          <w:bCs/>
        </w:rPr>
        <w:t>DQC_0080</w:t>
      </w:r>
    </w:p>
    <w:p w14:paraId="3EFF77DB" w14:textId="77777777" w:rsidR="00B14806" w:rsidRDefault="00076966" w:rsidP="00EB0028">
      <w:pPr>
        <w:spacing w:after="0"/>
      </w:pPr>
      <w:r w:rsidRPr="00076966">
        <w:t>Aprobado:</w:t>
      </w:r>
      <w:r w:rsidR="00B14806">
        <w:t xml:space="preserve"> </w:t>
      </w:r>
      <w:r w:rsidRPr="00076966">
        <w:t>Feb 13, 2019</w:t>
      </w:r>
    </w:p>
    <w:p w14:paraId="2D33FFC5" w14:textId="1A067215" w:rsidR="00076966" w:rsidRPr="00076966" w:rsidRDefault="00076966" w:rsidP="00EB0028">
      <w:pPr>
        <w:spacing w:after="0"/>
      </w:pPr>
      <w:r w:rsidRPr="00076966">
        <w:t>Efectivo:</w:t>
      </w:r>
      <w:r w:rsidR="00B14806">
        <w:t xml:space="preserve"> </w:t>
      </w:r>
      <w:r w:rsidRPr="00076966">
        <w:t>May 8, 2019</w:t>
      </w:r>
    </w:p>
    <w:p w14:paraId="3EE7FA77" w14:textId="77777777" w:rsidR="00076966" w:rsidRPr="00076966" w:rsidRDefault="00076966" w:rsidP="00EB0028">
      <w:pPr>
        <w:spacing w:after="0"/>
      </w:pPr>
      <w:r w:rsidRPr="00076966">
        <w:t>NIIF</w:t>
      </w:r>
    </w:p>
    <w:p w14:paraId="64806F29" w14:textId="0D418672" w:rsidR="00076966" w:rsidRPr="00076966" w:rsidRDefault="005A087D" w:rsidP="00EB0028">
      <w:pPr>
        <w:spacing w:after="0"/>
      </w:pPr>
      <w:hyperlink r:id="rId97" w:history="1">
        <w:r w:rsidR="00076966" w:rsidRPr="00076966">
          <w:rPr>
            <w:rStyle w:val="Hipervnculo"/>
            <w:b/>
            <w:bCs/>
          </w:rPr>
          <w:t>ver resultados</w:t>
        </w:r>
      </w:hyperlink>
    </w:p>
    <w:p w14:paraId="571CF07D" w14:textId="77777777" w:rsidR="00076966" w:rsidRPr="00076966" w:rsidRDefault="005A087D" w:rsidP="00EB0028">
      <w:pPr>
        <w:spacing w:after="0"/>
        <w:rPr>
          <w:b/>
          <w:bCs/>
        </w:rPr>
      </w:pPr>
      <w:hyperlink r:id="rId98" w:history="1">
        <w:r w:rsidR="00076966" w:rsidRPr="00076966">
          <w:rPr>
            <w:rStyle w:val="Hipervnculo"/>
            <w:b/>
            <w:bCs/>
          </w:rPr>
          <w:t>Valores negativos (solo NIIF)</w:t>
        </w:r>
      </w:hyperlink>
    </w:p>
    <w:p w14:paraId="0C42DB35" w14:textId="77777777" w:rsidR="00076966" w:rsidRPr="00076966" w:rsidRDefault="00076966" w:rsidP="00EB0028">
      <w:pPr>
        <w:spacing w:after="0"/>
      </w:pPr>
      <w:r w:rsidRPr="00076966">
        <w:t>Última actualización</w:t>
      </w:r>
      <w:r w:rsidRPr="00076966">
        <w:rPr>
          <w:i/>
          <w:iCs/>
        </w:rPr>
        <w:t>: febrero de 2020</w:t>
      </w:r>
      <w:r w:rsidRPr="00076966">
        <w:t> como parte de </w:t>
      </w:r>
      <w:r w:rsidRPr="00076966">
        <w:rPr>
          <w:b/>
          <w:bCs/>
        </w:rPr>
        <w:t>v11.0.0</w:t>
      </w:r>
    </w:p>
    <w:p w14:paraId="58D9741A" w14:textId="77777777" w:rsidR="00B14806" w:rsidRDefault="00076966" w:rsidP="00EB0028">
      <w:pPr>
        <w:spacing w:after="0"/>
      </w:pPr>
      <w:r w:rsidRPr="00076966">
        <w:t>Esta regla es </w:t>
      </w:r>
      <w:r w:rsidRPr="00076966">
        <w:rPr>
          <w:b/>
          <w:bCs/>
          <w:i/>
          <w:iCs/>
        </w:rPr>
        <w:t>solo</w:t>
      </w:r>
      <w:r w:rsidRPr="00076966">
        <w:t> para presentaciones que utilizan taxonomías IFRS.</w:t>
      </w:r>
    </w:p>
    <w:p w14:paraId="7BE03407" w14:textId="219B2B51" w:rsidR="00076966" w:rsidRPr="00076966" w:rsidRDefault="005A087D" w:rsidP="00EB0028">
      <w:pPr>
        <w:spacing w:after="0"/>
      </w:pPr>
      <w:hyperlink r:id="rId99" w:history="1">
        <w:r w:rsidR="00076966" w:rsidRPr="00076966">
          <w:rPr>
            <w:rStyle w:val="Hipervnculo"/>
            <w:b/>
            <w:bCs/>
          </w:rPr>
          <w:t>DQC 0015 Valores negativos es para presentaciones que utilizan taxonomías US GAAP</w:t>
        </w:r>
      </w:hyperlink>
    </w:p>
    <w:p w14:paraId="6338DE16" w14:textId="77777777" w:rsidR="00076966" w:rsidRPr="00076966" w:rsidRDefault="00076966" w:rsidP="00443DAA">
      <w:pPr>
        <w:jc w:val="both"/>
      </w:pPr>
      <w:r w:rsidRPr="00076966">
        <w:t>La Taxonomía IFRS está diseñada para que la mayoría de los elementos tengan un valor positivo. Esta regla comprueba si los valores de una lista determinada de elementos son negativos. La regla no prueba elementos cuando hay un miembro especificado presente, lo que permitiría que el valor sea negativo.</w:t>
      </w:r>
    </w:p>
    <w:p w14:paraId="5E5056CE" w14:textId="77777777" w:rsidR="00076966" w:rsidRPr="00076966" w:rsidRDefault="00076966" w:rsidP="00EB0028">
      <w:pPr>
        <w:spacing w:after="0"/>
        <w:rPr>
          <w:b/>
          <w:bCs/>
        </w:rPr>
      </w:pPr>
      <w:r w:rsidRPr="00076966">
        <w:rPr>
          <w:b/>
          <w:bCs/>
        </w:rPr>
        <w:t>DQC_0081</w:t>
      </w:r>
    </w:p>
    <w:p w14:paraId="6199506E" w14:textId="77777777" w:rsidR="00B14806" w:rsidRDefault="00076966" w:rsidP="00EB0028">
      <w:pPr>
        <w:spacing w:after="0"/>
      </w:pPr>
      <w:r w:rsidRPr="00076966">
        <w:t>Aprobado:</w:t>
      </w:r>
      <w:r w:rsidR="00B14806">
        <w:t xml:space="preserve"> </w:t>
      </w:r>
      <w:r w:rsidRPr="00076966">
        <w:t>Jul 15, 2019</w:t>
      </w:r>
    </w:p>
    <w:p w14:paraId="4B1EF89F" w14:textId="77E2478D" w:rsidR="00076966" w:rsidRPr="00076966" w:rsidRDefault="00076966" w:rsidP="00EB0028">
      <w:pPr>
        <w:spacing w:after="0"/>
      </w:pPr>
      <w:r w:rsidRPr="00076966">
        <w:t>Efectivo:</w:t>
      </w:r>
      <w:r w:rsidR="00B14806">
        <w:t xml:space="preserve"> </w:t>
      </w:r>
      <w:proofErr w:type="spellStart"/>
      <w:r w:rsidRPr="00076966">
        <w:t>Sep</w:t>
      </w:r>
      <w:proofErr w:type="spellEnd"/>
      <w:r w:rsidRPr="00076966">
        <w:t xml:space="preserve"> 30, 2019</w:t>
      </w:r>
    </w:p>
    <w:p w14:paraId="7E34D927" w14:textId="77777777" w:rsidR="00076966" w:rsidRPr="00076966" w:rsidRDefault="00076966" w:rsidP="00EB0028">
      <w:pPr>
        <w:spacing w:after="0"/>
      </w:pPr>
      <w:r w:rsidRPr="00076966">
        <w:t>US GAAP</w:t>
      </w:r>
    </w:p>
    <w:p w14:paraId="4C7BB4DD" w14:textId="2E169396" w:rsidR="00076966" w:rsidRPr="00076966" w:rsidRDefault="005A087D" w:rsidP="00EB0028">
      <w:pPr>
        <w:spacing w:after="0"/>
      </w:pPr>
      <w:hyperlink r:id="rId100" w:history="1">
        <w:r w:rsidR="00076966" w:rsidRPr="00076966">
          <w:rPr>
            <w:rStyle w:val="Hipervnculo"/>
            <w:b/>
            <w:bCs/>
          </w:rPr>
          <w:t>ver resultados</w:t>
        </w:r>
      </w:hyperlink>
    </w:p>
    <w:p w14:paraId="056C94A0" w14:textId="77777777" w:rsidR="00076966" w:rsidRPr="00076966" w:rsidRDefault="005A087D" w:rsidP="00EB0028">
      <w:pPr>
        <w:spacing w:after="0"/>
        <w:rPr>
          <w:b/>
          <w:bCs/>
        </w:rPr>
      </w:pPr>
      <w:hyperlink r:id="rId101" w:history="1">
        <w:r w:rsidR="00076966" w:rsidRPr="00076966">
          <w:rPr>
            <w:rStyle w:val="Hipervnculo"/>
            <w:b/>
            <w:bCs/>
          </w:rPr>
          <w:t>Relaciones entre hermanos e hijos</w:t>
        </w:r>
      </w:hyperlink>
    </w:p>
    <w:p w14:paraId="318E836F" w14:textId="77777777" w:rsidR="00076966" w:rsidRPr="00076966" w:rsidRDefault="00076966" w:rsidP="00EB0028">
      <w:pPr>
        <w:spacing w:after="0"/>
      </w:pPr>
      <w:r w:rsidRPr="00076966">
        <w:t>Versión inicial: </w:t>
      </w:r>
      <w:r w:rsidRPr="00076966">
        <w:rPr>
          <w:b/>
          <w:bCs/>
        </w:rPr>
        <w:t>v9.0.0</w:t>
      </w:r>
    </w:p>
    <w:p w14:paraId="435513D6" w14:textId="77777777" w:rsidR="00076966" w:rsidRPr="00076966" w:rsidRDefault="00076966" w:rsidP="00443DAA">
      <w:pPr>
        <w:jc w:val="both"/>
      </w:pPr>
      <w:r w:rsidRPr="00076966">
        <w:t>El propósito de esta regla es identificar relaciones de cálculo incorrectas definidas en la taxonomía del archivador. Estas relaciones son un indicador de que el archivador ha seleccionado un elemento incorrecto.</w:t>
      </w:r>
    </w:p>
    <w:p w14:paraId="019653DF" w14:textId="77777777" w:rsidR="00076966" w:rsidRPr="00076966" w:rsidRDefault="00076966" w:rsidP="00EB0028">
      <w:pPr>
        <w:spacing w:after="0"/>
        <w:rPr>
          <w:b/>
          <w:bCs/>
        </w:rPr>
      </w:pPr>
      <w:r w:rsidRPr="00076966">
        <w:rPr>
          <w:b/>
          <w:bCs/>
        </w:rPr>
        <w:t>DQC_0082</w:t>
      </w:r>
    </w:p>
    <w:p w14:paraId="68156165" w14:textId="77777777" w:rsidR="00B14806" w:rsidRDefault="00076966" w:rsidP="00EB0028">
      <w:pPr>
        <w:spacing w:after="0"/>
      </w:pPr>
      <w:r w:rsidRPr="00076966">
        <w:t>Aprobado:</w:t>
      </w:r>
      <w:r w:rsidR="00B14806">
        <w:t xml:space="preserve"> </w:t>
      </w:r>
      <w:r w:rsidRPr="00076966">
        <w:t>Oct 1, 2019</w:t>
      </w:r>
    </w:p>
    <w:p w14:paraId="7F1C3D3E" w14:textId="2343DDCE" w:rsidR="00076966" w:rsidRPr="00076966" w:rsidRDefault="00076966" w:rsidP="00EB0028">
      <w:pPr>
        <w:spacing w:after="0"/>
      </w:pPr>
      <w:r w:rsidRPr="00076966">
        <w:t>Efectivo:</w:t>
      </w:r>
      <w:r w:rsidR="00B14806">
        <w:t xml:space="preserve"> </w:t>
      </w:r>
      <w:r w:rsidRPr="00076966">
        <w:t>Mar 31, 2020</w:t>
      </w:r>
    </w:p>
    <w:p w14:paraId="79666C4E" w14:textId="77777777" w:rsidR="00076966" w:rsidRPr="00076966" w:rsidRDefault="00076966" w:rsidP="00EB0028">
      <w:pPr>
        <w:spacing w:after="0"/>
      </w:pPr>
      <w:r w:rsidRPr="00076966">
        <w:t>US GAAP</w:t>
      </w:r>
    </w:p>
    <w:p w14:paraId="69C05D31" w14:textId="77777777" w:rsidR="00076966" w:rsidRPr="00076966" w:rsidRDefault="005A087D" w:rsidP="00EB0028">
      <w:pPr>
        <w:spacing w:after="0"/>
        <w:rPr>
          <w:b/>
          <w:bCs/>
        </w:rPr>
      </w:pPr>
      <w:hyperlink r:id="rId102" w:history="1">
        <w:r w:rsidR="00076966" w:rsidRPr="00076966">
          <w:rPr>
            <w:rStyle w:val="Hipervnculo"/>
            <w:b/>
            <w:bCs/>
          </w:rPr>
          <w:t>Desagregación por Elementos de Interés Variable (VIE)</w:t>
        </w:r>
      </w:hyperlink>
    </w:p>
    <w:p w14:paraId="13C3FF23" w14:textId="77777777" w:rsidR="00076966" w:rsidRPr="00076966" w:rsidRDefault="00076966" w:rsidP="00EB0028">
      <w:pPr>
        <w:spacing w:after="0"/>
      </w:pPr>
      <w:r w:rsidRPr="00076966">
        <w:t>Versión inicial: </w:t>
      </w:r>
      <w:r w:rsidRPr="00076966">
        <w:rPr>
          <w:b/>
          <w:bCs/>
        </w:rPr>
        <w:t>v10.0.0</w:t>
      </w:r>
    </w:p>
    <w:p w14:paraId="611FAF7D" w14:textId="77777777" w:rsidR="00076966" w:rsidRPr="00076966" w:rsidRDefault="00076966" w:rsidP="00443DAA">
      <w:pPr>
        <w:jc w:val="both"/>
      </w:pPr>
      <w:r w:rsidRPr="00076966">
        <w:t>Esta regla aborda las inconsistencias en la presentación en relación con la presentación de VIE, donde los mismos hechos se informan de manera diferente dentro de una presentación o entre presentaciones. Esta regla resalta si el declarante ha utilizado uno de estos elementos VIE para que las presentaciones se puedan informar de manera consistente utilizando </w:t>
      </w:r>
      <w:proofErr w:type="spellStart"/>
      <w:r w:rsidRPr="00076966">
        <w:rPr>
          <w:i/>
          <w:iCs/>
        </w:rPr>
        <w:t>ConsolidatedEntitiesAxis</w:t>
      </w:r>
      <w:proofErr w:type="spellEnd"/>
      <w:r w:rsidRPr="00076966">
        <w:t>.</w:t>
      </w:r>
    </w:p>
    <w:p w14:paraId="5FE00CF8" w14:textId="77777777" w:rsidR="00076966" w:rsidRPr="00076966" w:rsidRDefault="00076966" w:rsidP="00EB0028">
      <w:pPr>
        <w:spacing w:after="0"/>
        <w:rPr>
          <w:b/>
          <w:bCs/>
        </w:rPr>
      </w:pPr>
      <w:r w:rsidRPr="00076966">
        <w:rPr>
          <w:b/>
          <w:bCs/>
        </w:rPr>
        <w:t>DQC_0083</w:t>
      </w:r>
    </w:p>
    <w:p w14:paraId="0713C313" w14:textId="77777777" w:rsidR="002048BE" w:rsidRDefault="00076966" w:rsidP="00EB0028">
      <w:pPr>
        <w:spacing w:after="0"/>
      </w:pPr>
      <w:r w:rsidRPr="00076966">
        <w:t>Aprobado:</w:t>
      </w:r>
      <w:r w:rsidR="00B14806">
        <w:t xml:space="preserve"> </w:t>
      </w:r>
      <w:r w:rsidRPr="00076966">
        <w:t>Oct 1, 2019</w:t>
      </w:r>
    </w:p>
    <w:p w14:paraId="315E64BB" w14:textId="61494ECE" w:rsidR="00076966" w:rsidRPr="00076966" w:rsidRDefault="00076966" w:rsidP="00EB0028">
      <w:pPr>
        <w:spacing w:after="0"/>
      </w:pPr>
      <w:r w:rsidRPr="00076966">
        <w:t>Efectivo:</w:t>
      </w:r>
      <w:r w:rsidR="002048BE">
        <w:t xml:space="preserve"> </w:t>
      </w:r>
      <w:r w:rsidRPr="00076966">
        <w:t>Mar 31, 2020</w:t>
      </w:r>
    </w:p>
    <w:p w14:paraId="0D4B1D39" w14:textId="77777777" w:rsidR="00076966" w:rsidRPr="00076966" w:rsidRDefault="00076966" w:rsidP="00EB0028">
      <w:pPr>
        <w:spacing w:after="0"/>
      </w:pPr>
      <w:r w:rsidRPr="00076966">
        <w:t>US GAAP</w:t>
      </w:r>
    </w:p>
    <w:p w14:paraId="15ACCB88" w14:textId="2CD8795D" w:rsidR="00076966" w:rsidRPr="00076966" w:rsidRDefault="005A087D" w:rsidP="00EB0028">
      <w:pPr>
        <w:spacing w:after="0"/>
      </w:pPr>
      <w:hyperlink r:id="rId103" w:history="1">
        <w:r w:rsidR="00076966" w:rsidRPr="00076966">
          <w:rPr>
            <w:rStyle w:val="Hipervnculo"/>
            <w:b/>
            <w:bCs/>
          </w:rPr>
          <w:t>ver resultados</w:t>
        </w:r>
      </w:hyperlink>
    </w:p>
    <w:p w14:paraId="5D310347" w14:textId="77777777" w:rsidR="00076966" w:rsidRPr="00076966" w:rsidRDefault="005A087D" w:rsidP="00EB0028">
      <w:pPr>
        <w:spacing w:after="0"/>
        <w:rPr>
          <w:b/>
          <w:bCs/>
        </w:rPr>
      </w:pPr>
      <w:hyperlink r:id="rId104" w:history="1">
        <w:r w:rsidR="00076966" w:rsidRPr="00076966">
          <w:rPr>
            <w:rStyle w:val="Hipervnculo"/>
            <w:b/>
            <w:bCs/>
          </w:rPr>
          <w:t>Entidades de Interés Variable Consolidadas</w:t>
        </w:r>
      </w:hyperlink>
    </w:p>
    <w:p w14:paraId="3C57A09F" w14:textId="77777777" w:rsidR="00076966" w:rsidRPr="00076966" w:rsidRDefault="00076966" w:rsidP="00EB0028">
      <w:pPr>
        <w:spacing w:after="0"/>
      </w:pPr>
      <w:r w:rsidRPr="00076966">
        <w:t>Versión inicial: </w:t>
      </w:r>
      <w:r w:rsidRPr="00076966">
        <w:rPr>
          <w:b/>
          <w:bCs/>
        </w:rPr>
        <w:t>v10.0.0</w:t>
      </w:r>
    </w:p>
    <w:p w14:paraId="08B9C7D6" w14:textId="77777777" w:rsidR="00076966" w:rsidRPr="00076966" w:rsidRDefault="00076966" w:rsidP="00443DAA">
      <w:pPr>
        <w:jc w:val="both"/>
      </w:pPr>
      <w:r w:rsidRPr="00076966">
        <w:t>Esta regla aborda las inconsistencias en la presentación en relación con la presentación de VIE, donde los mismos hechos se informan de manera diferente dentro de una presentación o entre presentaciones. Esta regla destaca cuando un declarante ha utilizado un enfoque diferente para representar la parte de los estados financieros que son atribuibles a la VIE.</w:t>
      </w:r>
    </w:p>
    <w:p w14:paraId="1939D336" w14:textId="77777777" w:rsidR="00076966" w:rsidRPr="00076966" w:rsidRDefault="00076966" w:rsidP="00EB0028">
      <w:pPr>
        <w:spacing w:after="0"/>
        <w:rPr>
          <w:b/>
          <w:bCs/>
        </w:rPr>
      </w:pPr>
      <w:r w:rsidRPr="00076966">
        <w:rPr>
          <w:b/>
          <w:bCs/>
        </w:rPr>
        <w:t>DQC_0084</w:t>
      </w:r>
    </w:p>
    <w:p w14:paraId="7F11330A" w14:textId="77777777" w:rsidR="00291BD5" w:rsidRDefault="00076966" w:rsidP="00EB0028">
      <w:pPr>
        <w:spacing w:after="0"/>
      </w:pPr>
      <w:r w:rsidRPr="00076966">
        <w:t>Aprobado:</w:t>
      </w:r>
      <w:r w:rsidR="00291BD5">
        <w:t xml:space="preserve"> </w:t>
      </w:r>
      <w:r w:rsidRPr="00076966">
        <w:t>Oct 1, 2019</w:t>
      </w:r>
    </w:p>
    <w:p w14:paraId="5A686FFE" w14:textId="1B95645B" w:rsidR="00076966" w:rsidRPr="00076966" w:rsidRDefault="00076966" w:rsidP="00EB0028">
      <w:pPr>
        <w:spacing w:after="0"/>
      </w:pPr>
      <w:r w:rsidRPr="00076966">
        <w:t>Efectivo:</w:t>
      </w:r>
      <w:r w:rsidR="00291BD5">
        <w:t xml:space="preserve"> </w:t>
      </w:r>
      <w:r w:rsidRPr="00076966">
        <w:t>Jan 1, 2020</w:t>
      </w:r>
    </w:p>
    <w:p w14:paraId="739D5802" w14:textId="77777777" w:rsidR="00076966" w:rsidRPr="00076966" w:rsidRDefault="00076966" w:rsidP="00EB0028">
      <w:pPr>
        <w:spacing w:after="0"/>
      </w:pPr>
      <w:r w:rsidRPr="00076966">
        <w:t>US GAAP</w:t>
      </w:r>
    </w:p>
    <w:p w14:paraId="4AEC6DE8" w14:textId="77777777" w:rsidR="00076966" w:rsidRPr="00076966" w:rsidRDefault="005A087D" w:rsidP="00EB0028">
      <w:pPr>
        <w:spacing w:after="0"/>
        <w:rPr>
          <w:b/>
          <w:bCs/>
        </w:rPr>
      </w:pPr>
      <w:hyperlink r:id="rId105" w:history="1">
        <w:r w:rsidR="00076966" w:rsidRPr="00076966">
          <w:rPr>
            <w:rStyle w:val="Hipervnculo"/>
            <w:b/>
            <w:bCs/>
          </w:rPr>
          <w:t>Agregación de duración</w:t>
        </w:r>
      </w:hyperlink>
    </w:p>
    <w:p w14:paraId="6B412D9A" w14:textId="77777777" w:rsidR="00076966" w:rsidRPr="00076966" w:rsidRDefault="00076966" w:rsidP="00EB0028">
      <w:pPr>
        <w:spacing w:after="0"/>
      </w:pPr>
      <w:r w:rsidRPr="00076966">
        <w:t>Versión inicial: </w:t>
      </w:r>
      <w:r w:rsidRPr="00076966">
        <w:rPr>
          <w:b/>
          <w:bCs/>
        </w:rPr>
        <w:t>v10.0.0</w:t>
      </w:r>
    </w:p>
    <w:p w14:paraId="3E7F6DD3" w14:textId="77777777" w:rsidR="00076966" w:rsidRPr="00076966" w:rsidRDefault="00076966" w:rsidP="00EB0028">
      <w:pPr>
        <w:spacing w:after="0"/>
      </w:pPr>
      <w:r w:rsidRPr="00076966">
        <w:t>Esta regla es </w:t>
      </w:r>
      <w:r w:rsidRPr="00076966">
        <w:rPr>
          <w:b/>
          <w:bCs/>
          <w:i/>
          <w:iCs/>
        </w:rPr>
        <w:t>solo</w:t>
      </w:r>
      <w:r w:rsidRPr="00076966">
        <w:t> para presentaciones que utilizan taxonomías US GAAP.</w:t>
      </w:r>
      <w:r w:rsidRPr="00076966">
        <w:br/>
      </w:r>
      <w:hyperlink r:id="rId106" w:history="1">
        <w:r w:rsidRPr="00076966">
          <w:rPr>
            <w:rStyle w:val="Hipervnculo"/>
            <w:b/>
            <w:bCs/>
          </w:rPr>
          <w:t>DQC 0093 La agregación de duración es para presentaciones que utilizan taxonomías IFRS.</w:t>
        </w:r>
      </w:hyperlink>
    </w:p>
    <w:p w14:paraId="39A4FB50" w14:textId="77777777" w:rsidR="00076966" w:rsidRPr="00076966" w:rsidRDefault="00076966" w:rsidP="00EB0028">
      <w:pPr>
        <w:spacing w:after="0"/>
      </w:pPr>
      <w:r w:rsidRPr="00076966">
        <w:t>Esta regla resuelve las inconsistencias en el etiquetado del mismo elemento de un período a otro. La regla marca los siguientes errores de calidad de datos:</w:t>
      </w:r>
    </w:p>
    <w:p w14:paraId="094A06BB" w14:textId="77777777" w:rsidR="00076966" w:rsidRPr="00076966" w:rsidRDefault="00076966" w:rsidP="00EB0028">
      <w:pPr>
        <w:numPr>
          <w:ilvl w:val="0"/>
          <w:numId w:val="6"/>
        </w:numPr>
        <w:spacing w:after="0"/>
      </w:pPr>
      <w:r w:rsidRPr="00076966">
        <w:t>Valores etiquetados con 0 en lugar de etiquetados con cero</w:t>
      </w:r>
    </w:p>
    <w:p w14:paraId="77F0DF2A" w14:textId="77777777" w:rsidR="00076966" w:rsidRPr="00076966" w:rsidRDefault="00076966" w:rsidP="00EB0028">
      <w:pPr>
        <w:numPr>
          <w:ilvl w:val="0"/>
          <w:numId w:val="6"/>
        </w:numPr>
        <w:spacing w:after="0"/>
      </w:pPr>
      <w:r w:rsidRPr="00076966">
        <w:t>Adición inconsistente a través de períodos</w:t>
      </w:r>
    </w:p>
    <w:p w14:paraId="6EAE470A" w14:textId="77777777" w:rsidR="00076966" w:rsidRPr="00076966" w:rsidRDefault="00076966" w:rsidP="00EB0028">
      <w:pPr>
        <w:numPr>
          <w:ilvl w:val="0"/>
          <w:numId w:val="6"/>
        </w:numPr>
        <w:spacing w:after="0"/>
      </w:pPr>
      <w:r w:rsidRPr="00076966">
        <w:t>Elementos bidireccionales etiquetados con el signo inapropiado</w:t>
      </w:r>
    </w:p>
    <w:p w14:paraId="2EE84358" w14:textId="77777777" w:rsidR="00076966" w:rsidRPr="00076966" w:rsidRDefault="00076966" w:rsidP="00EB0028">
      <w:pPr>
        <w:numPr>
          <w:ilvl w:val="0"/>
          <w:numId w:val="6"/>
        </w:numPr>
        <w:spacing w:after="0"/>
      </w:pPr>
      <w:r w:rsidRPr="00076966">
        <w:t>Selección de elementos inapropiada entre períodos</w:t>
      </w:r>
    </w:p>
    <w:p w14:paraId="1F6C526D" w14:textId="77777777" w:rsidR="00076966" w:rsidRPr="00076966" w:rsidRDefault="00076966" w:rsidP="00443DAA">
      <w:pPr>
        <w:numPr>
          <w:ilvl w:val="0"/>
          <w:numId w:val="6"/>
        </w:numPr>
      </w:pPr>
      <w:r w:rsidRPr="00076966">
        <w:t>Decimales inapropiados</w:t>
      </w:r>
    </w:p>
    <w:p w14:paraId="1606F766" w14:textId="77777777" w:rsidR="00076966" w:rsidRPr="00F8526D" w:rsidRDefault="00076966" w:rsidP="00EB0028">
      <w:pPr>
        <w:spacing w:after="0"/>
        <w:rPr>
          <w:b/>
          <w:bCs/>
          <w:lang w:val="en-US"/>
        </w:rPr>
      </w:pPr>
      <w:r w:rsidRPr="00F8526D">
        <w:rPr>
          <w:b/>
          <w:bCs/>
          <w:lang w:val="en-US"/>
        </w:rPr>
        <w:t>DQC_0085</w:t>
      </w:r>
    </w:p>
    <w:p w14:paraId="62A171B3" w14:textId="77777777" w:rsidR="00291BD5" w:rsidRDefault="00291BD5" w:rsidP="0005432E">
      <w:pPr>
        <w:spacing w:after="0"/>
        <w:jc w:val="both"/>
        <w:rPr>
          <w:lang w:val="en-US"/>
        </w:rPr>
      </w:pPr>
      <w:r w:rsidRPr="00F8526D">
        <w:rPr>
          <w:lang w:val="es"/>
        </w:rPr>
        <w:t>Aprobado: Feb 12, 2020</w:t>
      </w:r>
    </w:p>
    <w:p w14:paraId="6693D18B" w14:textId="77777777" w:rsidR="00291BD5" w:rsidRPr="00F8526D" w:rsidRDefault="00291BD5" w:rsidP="0005432E">
      <w:pPr>
        <w:spacing w:after="0"/>
        <w:jc w:val="both"/>
        <w:rPr>
          <w:lang w:val="en-US"/>
        </w:rPr>
      </w:pPr>
      <w:r w:rsidRPr="00F8526D">
        <w:rPr>
          <w:lang w:val="es"/>
        </w:rPr>
        <w:t>Vigencia: 15 de mayo de 2020</w:t>
      </w:r>
    </w:p>
    <w:p w14:paraId="4FDAA274" w14:textId="77777777" w:rsidR="00291BD5" w:rsidRPr="00F8526D" w:rsidRDefault="00291BD5" w:rsidP="0005432E">
      <w:pPr>
        <w:spacing w:after="0"/>
        <w:jc w:val="both"/>
        <w:rPr>
          <w:lang w:val="en-US"/>
        </w:rPr>
      </w:pPr>
      <w:r w:rsidRPr="00F8526D">
        <w:rPr>
          <w:lang w:val="es"/>
        </w:rPr>
        <w:t>US GAAP</w:t>
      </w:r>
    </w:p>
    <w:p w14:paraId="119717A2" w14:textId="77777777" w:rsidR="00291BD5" w:rsidRPr="00291BD5" w:rsidRDefault="005A087D" w:rsidP="0005432E">
      <w:pPr>
        <w:spacing w:after="0"/>
        <w:jc w:val="both"/>
        <w:rPr>
          <w:b/>
          <w:bCs/>
        </w:rPr>
      </w:pPr>
      <w:hyperlink r:id="rId107" w:history="1">
        <w:r w:rsidR="00291BD5" w:rsidRPr="00F8526D">
          <w:rPr>
            <w:rStyle w:val="Hipervnculo"/>
            <w:b/>
            <w:bCs/>
            <w:lang w:val="es"/>
          </w:rPr>
          <w:t>Activos y responsabilidades por impuestos diferidos</w:t>
        </w:r>
      </w:hyperlink>
    </w:p>
    <w:p w14:paraId="6C724D02" w14:textId="77777777" w:rsidR="00291BD5" w:rsidRPr="00291BD5" w:rsidRDefault="00291BD5" w:rsidP="0005432E">
      <w:pPr>
        <w:spacing w:after="0"/>
        <w:jc w:val="both"/>
      </w:pPr>
      <w:r w:rsidRPr="00F8526D">
        <w:rPr>
          <w:lang w:val="es"/>
        </w:rPr>
        <w:t xml:space="preserve">Versión inicial: </w:t>
      </w:r>
      <w:r w:rsidRPr="00F8526D">
        <w:rPr>
          <w:b/>
          <w:bCs/>
          <w:lang w:val="es"/>
        </w:rPr>
        <w:t>v11.0.0</w:t>
      </w:r>
    </w:p>
    <w:p w14:paraId="7801378A" w14:textId="77777777" w:rsidR="00291BD5" w:rsidRPr="00291BD5" w:rsidRDefault="00291BD5" w:rsidP="00443DAA">
      <w:pPr>
        <w:jc w:val="both"/>
      </w:pPr>
      <w:r w:rsidRPr="00076966">
        <w:rPr>
          <w:lang w:val="es"/>
        </w:rPr>
        <w:t>Esta regla identifica dónde se han utilizado los elementos incorrectos del impuesto diferido entre el balance general y las notas a los estados financieros. La taxonomía US GAAP define elementos específicos que deben usarse en las notas a los estados financieros porque las obligaciones tributarias y los activos fiscales no se pueden compensar en todas las jurisdicciones fiscales. La siguiente tabla muestra la correcta colocación de los elementos entre los estados financieros enfrentados y las notas a los estados financieros.</w:t>
      </w:r>
    </w:p>
    <w:p w14:paraId="17C4130E" w14:textId="77777777" w:rsidR="00291BD5" w:rsidRPr="00291BD5" w:rsidRDefault="00291BD5" w:rsidP="0007474D">
      <w:pPr>
        <w:spacing w:after="0"/>
        <w:rPr>
          <w:b/>
          <w:bCs/>
        </w:rPr>
      </w:pPr>
      <w:r w:rsidRPr="00076966">
        <w:rPr>
          <w:b/>
          <w:bCs/>
          <w:lang w:val="es"/>
        </w:rPr>
        <w:t>DQC_0086</w:t>
      </w:r>
    </w:p>
    <w:p w14:paraId="581BCAA3" w14:textId="77777777" w:rsidR="00291BD5" w:rsidRPr="00291BD5" w:rsidRDefault="00291BD5" w:rsidP="0007474D">
      <w:pPr>
        <w:spacing w:after="0"/>
      </w:pPr>
      <w:r w:rsidRPr="00076966">
        <w:rPr>
          <w:lang w:val="es"/>
        </w:rPr>
        <w:t>Aprobado: Feb 12, 2020</w:t>
      </w:r>
    </w:p>
    <w:p w14:paraId="3D39C527" w14:textId="77777777" w:rsidR="00291BD5" w:rsidRPr="00291BD5" w:rsidRDefault="00291BD5" w:rsidP="0007474D">
      <w:pPr>
        <w:spacing w:after="0"/>
      </w:pPr>
      <w:r w:rsidRPr="00076966">
        <w:rPr>
          <w:lang w:val="es"/>
        </w:rPr>
        <w:t>Vigencia: 15 de mayo de 2020</w:t>
      </w:r>
    </w:p>
    <w:p w14:paraId="6C4D3F42" w14:textId="77777777" w:rsidR="00291BD5" w:rsidRPr="00291BD5" w:rsidRDefault="00291BD5" w:rsidP="0007474D">
      <w:pPr>
        <w:spacing w:after="0"/>
      </w:pPr>
      <w:r w:rsidRPr="00076966">
        <w:rPr>
          <w:lang w:val="es"/>
        </w:rPr>
        <w:t>US GAAP</w:t>
      </w:r>
    </w:p>
    <w:p w14:paraId="6A80BBDD" w14:textId="77777777" w:rsidR="00291BD5" w:rsidRPr="00291BD5" w:rsidRDefault="005A087D" w:rsidP="0007474D">
      <w:pPr>
        <w:spacing w:after="0"/>
      </w:pPr>
      <w:hyperlink r:id="rId108" w:history="1">
        <w:r w:rsidR="00291BD5" w:rsidRPr="00076966">
          <w:rPr>
            <w:rStyle w:val="Hipervnculo"/>
            <w:b/>
            <w:bCs/>
            <w:lang w:val="es"/>
          </w:rPr>
          <w:t>ver resultados</w:t>
        </w:r>
      </w:hyperlink>
    </w:p>
    <w:p w14:paraId="67B3F4E9" w14:textId="77777777" w:rsidR="00291BD5" w:rsidRPr="00291BD5" w:rsidRDefault="005A087D" w:rsidP="0007474D">
      <w:pPr>
        <w:spacing w:after="0"/>
        <w:rPr>
          <w:b/>
          <w:bCs/>
        </w:rPr>
      </w:pPr>
      <w:hyperlink r:id="rId109" w:history="1">
        <w:r w:rsidR="00291BD5" w:rsidRPr="00076966">
          <w:rPr>
            <w:rStyle w:val="Hipervnculo"/>
            <w:b/>
            <w:bCs/>
            <w:lang w:val="es"/>
          </w:rPr>
          <w:t>Elementos del impuesto de transición</w:t>
        </w:r>
      </w:hyperlink>
    </w:p>
    <w:p w14:paraId="7DC7707F" w14:textId="77777777" w:rsidR="00291BD5" w:rsidRPr="00291BD5" w:rsidRDefault="00291BD5" w:rsidP="0007474D">
      <w:pPr>
        <w:spacing w:after="0"/>
      </w:pPr>
      <w:r w:rsidRPr="00076966">
        <w:rPr>
          <w:lang w:val="es"/>
        </w:rPr>
        <w:t xml:space="preserve">Versión inicial: </w:t>
      </w:r>
      <w:r w:rsidRPr="00076966">
        <w:rPr>
          <w:b/>
          <w:bCs/>
          <w:lang w:val="es"/>
        </w:rPr>
        <w:t>v11.0.0</w:t>
      </w:r>
    </w:p>
    <w:p w14:paraId="6733C0E1" w14:textId="77777777" w:rsidR="00291BD5" w:rsidRPr="00291BD5" w:rsidRDefault="00291BD5" w:rsidP="00443DAA">
      <w:r w:rsidRPr="00076966">
        <w:rPr>
          <w:lang w:val="es"/>
        </w:rPr>
        <w:t xml:space="preserve">Esta regla identifica dónde los </w:t>
      </w:r>
      <w:proofErr w:type="spellStart"/>
      <w:r w:rsidRPr="00076966">
        <w:rPr>
          <w:lang w:val="es"/>
        </w:rPr>
        <w:t>flers</w:t>
      </w:r>
      <w:proofErr w:type="spellEnd"/>
      <w:r w:rsidRPr="00076966">
        <w:rPr>
          <w:lang w:val="es"/>
        </w:rPr>
        <w:t xml:space="preserve"> han utilizado elementos fiscales que ya no son aplicables debido a cambios en las normas contables relacionadas con la tributación.</w:t>
      </w:r>
    </w:p>
    <w:p w14:paraId="63CF8B96" w14:textId="77777777" w:rsidR="00291BD5" w:rsidRPr="00291BD5" w:rsidRDefault="00291BD5" w:rsidP="0007474D">
      <w:pPr>
        <w:spacing w:after="0"/>
        <w:rPr>
          <w:b/>
          <w:bCs/>
        </w:rPr>
      </w:pPr>
      <w:r w:rsidRPr="00076966">
        <w:rPr>
          <w:b/>
          <w:bCs/>
          <w:lang w:val="es"/>
        </w:rPr>
        <w:lastRenderedPageBreak/>
        <w:t>DQC_0087</w:t>
      </w:r>
    </w:p>
    <w:p w14:paraId="60C5DC4D" w14:textId="77777777" w:rsidR="00291BD5" w:rsidRDefault="00291BD5" w:rsidP="0007474D">
      <w:pPr>
        <w:spacing w:after="0"/>
        <w:rPr>
          <w:lang w:val="es"/>
        </w:rPr>
      </w:pPr>
      <w:proofErr w:type="spellStart"/>
      <w:proofErr w:type="gramStart"/>
      <w:r w:rsidRPr="00076966">
        <w:rPr>
          <w:lang w:val="es"/>
        </w:rPr>
        <w:t>Aprobado:Feb</w:t>
      </w:r>
      <w:proofErr w:type="spellEnd"/>
      <w:proofErr w:type="gramEnd"/>
      <w:r w:rsidRPr="00076966">
        <w:rPr>
          <w:lang w:val="es"/>
        </w:rPr>
        <w:t xml:space="preserve"> 12, 2020</w:t>
      </w:r>
    </w:p>
    <w:p w14:paraId="2C2AEE4F" w14:textId="747C5495" w:rsidR="00291BD5" w:rsidRPr="00291BD5" w:rsidRDefault="00291BD5" w:rsidP="0007474D">
      <w:pPr>
        <w:spacing w:after="0"/>
      </w:pPr>
      <w:r w:rsidRPr="00076966">
        <w:rPr>
          <w:lang w:val="es"/>
        </w:rPr>
        <w:t>Efecto: May 15, 2020</w:t>
      </w:r>
    </w:p>
    <w:p w14:paraId="060506FF" w14:textId="77777777" w:rsidR="00291BD5" w:rsidRPr="00291BD5" w:rsidRDefault="00291BD5" w:rsidP="0007474D">
      <w:pPr>
        <w:spacing w:after="0"/>
      </w:pPr>
      <w:r w:rsidRPr="00076966">
        <w:rPr>
          <w:lang w:val="es"/>
        </w:rPr>
        <w:t>US GAAP</w:t>
      </w:r>
    </w:p>
    <w:p w14:paraId="09EA2441" w14:textId="77777777" w:rsidR="00291BD5" w:rsidRPr="00291BD5" w:rsidRDefault="005A087D" w:rsidP="0007474D">
      <w:pPr>
        <w:spacing w:after="0"/>
      </w:pPr>
      <w:hyperlink r:id="rId110" w:history="1">
        <w:r w:rsidR="00291BD5" w:rsidRPr="00076966">
          <w:rPr>
            <w:rStyle w:val="Hipervnculo"/>
            <w:b/>
            <w:bCs/>
            <w:lang w:val="es"/>
          </w:rPr>
          <w:t>ver resultados</w:t>
        </w:r>
      </w:hyperlink>
    </w:p>
    <w:p w14:paraId="767D8D41" w14:textId="77777777" w:rsidR="00291BD5" w:rsidRPr="00291BD5" w:rsidRDefault="005A087D" w:rsidP="0007474D">
      <w:pPr>
        <w:spacing w:after="0"/>
        <w:rPr>
          <w:b/>
          <w:bCs/>
        </w:rPr>
      </w:pPr>
      <w:hyperlink r:id="rId111" w:history="1">
        <w:r w:rsidR="00291BD5" w:rsidRPr="00076966">
          <w:rPr>
            <w:rStyle w:val="Hipervnculo"/>
            <w:b/>
            <w:bCs/>
            <w:lang w:val="es"/>
          </w:rPr>
          <w:t>Desglose de los pasivos de arrendamiento operativo en todas las partidas de líneas de estados financieros</w:t>
        </w:r>
      </w:hyperlink>
    </w:p>
    <w:p w14:paraId="49A0E6EE" w14:textId="77777777" w:rsidR="00291BD5" w:rsidRPr="00291BD5" w:rsidRDefault="00291BD5" w:rsidP="0007474D">
      <w:pPr>
        <w:spacing w:after="0"/>
      </w:pPr>
      <w:r w:rsidRPr="00076966">
        <w:rPr>
          <w:lang w:val="es"/>
        </w:rPr>
        <w:t xml:space="preserve">Versión inicial: </w:t>
      </w:r>
      <w:r w:rsidRPr="00076966">
        <w:rPr>
          <w:b/>
          <w:bCs/>
          <w:lang w:val="es"/>
        </w:rPr>
        <w:t>v11.0.0</w:t>
      </w:r>
    </w:p>
    <w:p w14:paraId="3CC81D17" w14:textId="77777777" w:rsidR="00291BD5" w:rsidRPr="00291BD5" w:rsidRDefault="00291BD5" w:rsidP="00443DAA">
      <w:r w:rsidRPr="00076966">
        <w:rPr>
          <w:lang w:val="es"/>
        </w:rPr>
        <w:t xml:space="preserve">Esta regla identifica las presentaciones 10-K, 10-K/A y 20-F en las que el declarante tiene pasivos de arrendamiento </w:t>
      </w:r>
      <w:proofErr w:type="gramStart"/>
      <w:r w:rsidRPr="00076966">
        <w:rPr>
          <w:lang w:val="es"/>
        </w:rPr>
        <w:t>operativo</w:t>
      </w:r>
      <w:proofErr w:type="gramEnd"/>
      <w:r w:rsidRPr="00076966">
        <w:rPr>
          <w:lang w:val="es"/>
        </w:rPr>
        <w:t xml:space="preserve"> pero no ha incluido esos pasivos de arrendamiento operativo en los estados financieros. En estos casos, se espera que el declarante indique en qué partida del estado financiero se incluye el pasivo de arrendamiento operativo.</w:t>
      </w:r>
    </w:p>
    <w:p w14:paraId="661B8E49" w14:textId="77777777" w:rsidR="00291BD5" w:rsidRPr="00291BD5" w:rsidRDefault="00291BD5" w:rsidP="00C639EE">
      <w:pPr>
        <w:spacing w:after="0"/>
        <w:rPr>
          <w:b/>
          <w:bCs/>
        </w:rPr>
      </w:pPr>
      <w:r w:rsidRPr="00076966">
        <w:rPr>
          <w:b/>
          <w:bCs/>
          <w:lang w:val="es"/>
        </w:rPr>
        <w:t>DQC_0089</w:t>
      </w:r>
    </w:p>
    <w:p w14:paraId="4A2E6D05" w14:textId="77777777" w:rsidR="00291BD5" w:rsidRPr="00291BD5" w:rsidRDefault="00291BD5" w:rsidP="00C639EE">
      <w:pPr>
        <w:spacing w:after="0"/>
      </w:pPr>
      <w:r w:rsidRPr="00076966">
        <w:rPr>
          <w:lang w:val="es"/>
        </w:rPr>
        <w:t>Aprobado: Feb 12, 202</w:t>
      </w:r>
      <w:r>
        <w:rPr>
          <w:lang w:val="es"/>
        </w:rPr>
        <w:t>2</w:t>
      </w:r>
    </w:p>
    <w:p w14:paraId="7219453C" w14:textId="77777777" w:rsidR="00291BD5" w:rsidRPr="00291BD5" w:rsidRDefault="00291BD5" w:rsidP="00C639EE">
      <w:pPr>
        <w:spacing w:after="0"/>
      </w:pPr>
      <w:r w:rsidRPr="00076966">
        <w:rPr>
          <w:lang w:val="es"/>
        </w:rPr>
        <w:t>Vigencia: 15 de mayo de 2020</w:t>
      </w:r>
    </w:p>
    <w:p w14:paraId="4E8208A1" w14:textId="77777777" w:rsidR="00291BD5" w:rsidRPr="00291BD5" w:rsidRDefault="00291BD5" w:rsidP="00C639EE">
      <w:pPr>
        <w:spacing w:after="0"/>
      </w:pPr>
      <w:r w:rsidRPr="00076966">
        <w:rPr>
          <w:lang w:val="es"/>
        </w:rPr>
        <w:t>US GAAP</w:t>
      </w:r>
    </w:p>
    <w:p w14:paraId="6D91EFD0" w14:textId="77777777" w:rsidR="00291BD5" w:rsidRPr="00291BD5" w:rsidRDefault="005A087D" w:rsidP="00C639EE">
      <w:pPr>
        <w:spacing w:after="0"/>
      </w:pPr>
      <w:hyperlink r:id="rId112" w:history="1">
        <w:r w:rsidR="00291BD5" w:rsidRPr="00076966">
          <w:rPr>
            <w:rStyle w:val="Hipervnculo"/>
            <w:b/>
            <w:bCs/>
            <w:lang w:val="es"/>
          </w:rPr>
          <w:t>ver resultados</w:t>
        </w:r>
      </w:hyperlink>
    </w:p>
    <w:p w14:paraId="12A9EAE9" w14:textId="77777777" w:rsidR="00291BD5" w:rsidRPr="00291BD5" w:rsidRDefault="005A087D" w:rsidP="00C639EE">
      <w:pPr>
        <w:spacing w:after="0"/>
        <w:rPr>
          <w:b/>
          <w:bCs/>
        </w:rPr>
      </w:pPr>
      <w:hyperlink r:id="rId113" w:history="1">
        <w:r w:rsidR="00291BD5" w:rsidRPr="00076966">
          <w:rPr>
            <w:rStyle w:val="Hipervnculo"/>
            <w:b/>
            <w:bCs/>
            <w:lang w:val="es"/>
          </w:rPr>
          <w:t>Elementos no válidos utilizados en el eje de rango</w:t>
        </w:r>
      </w:hyperlink>
    </w:p>
    <w:p w14:paraId="1BA5B94C" w14:textId="77777777" w:rsidR="00291BD5" w:rsidRPr="00291BD5" w:rsidRDefault="00291BD5" w:rsidP="00C639EE">
      <w:pPr>
        <w:spacing w:after="0"/>
      </w:pPr>
      <w:r w:rsidRPr="00076966">
        <w:rPr>
          <w:lang w:val="es"/>
        </w:rPr>
        <w:t xml:space="preserve">Versión inicial: </w:t>
      </w:r>
      <w:r w:rsidRPr="00076966">
        <w:rPr>
          <w:b/>
          <w:bCs/>
          <w:lang w:val="es"/>
        </w:rPr>
        <w:t>v11.0.0</w:t>
      </w:r>
    </w:p>
    <w:p w14:paraId="3FC26B7B" w14:textId="77777777" w:rsidR="00291BD5" w:rsidRPr="00291BD5" w:rsidRDefault="00291BD5" w:rsidP="003716B9">
      <w:pPr>
        <w:jc w:val="both"/>
      </w:pPr>
      <w:r w:rsidRPr="00076966">
        <w:rPr>
          <w:lang w:val="es"/>
        </w:rPr>
        <w:t xml:space="preserve">Esta regla identifica dónde los archivadores han utilizado OperatingLeaseWeightedAverageRemainingLeaseTerm1 o FinanceLeaseWeightedAverageRemainingLeaseTerm1 con el eje </w:t>
      </w:r>
      <w:proofErr w:type="spellStart"/>
      <w:r w:rsidRPr="00076966">
        <w:rPr>
          <w:lang w:val="es"/>
        </w:rPr>
        <w:t>Range</w:t>
      </w:r>
      <w:proofErr w:type="spellEnd"/>
      <w:r w:rsidRPr="00076966">
        <w:rPr>
          <w:lang w:val="es"/>
        </w:rPr>
        <w:t>. Si estos elementos se utilizan con cualquier miembro del eje de rango, la regla marcará un error.</w:t>
      </w:r>
    </w:p>
    <w:p w14:paraId="67C3881D" w14:textId="40B1208F" w:rsidR="00076966" w:rsidRPr="00076966" w:rsidRDefault="00076966" w:rsidP="00EB0028">
      <w:pPr>
        <w:spacing w:after="0"/>
        <w:rPr>
          <w:b/>
          <w:bCs/>
          <w:lang w:val="en-US"/>
        </w:rPr>
      </w:pPr>
      <w:r w:rsidRPr="00076966">
        <w:rPr>
          <w:b/>
          <w:bCs/>
          <w:lang w:val="en-US"/>
        </w:rPr>
        <w:t>DQC_0090</w:t>
      </w:r>
    </w:p>
    <w:p w14:paraId="76033BFD"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Feb 12, 2020</w:t>
      </w:r>
    </w:p>
    <w:p w14:paraId="5349BE0A" w14:textId="4602D71D"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May 15, 2020</w:t>
      </w:r>
    </w:p>
    <w:p w14:paraId="4F0C68FD" w14:textId="77777777" w:rsidR="00076966" w:rsidRPr="00CB44EE" w:rsidRDefault="00076966" w:rsidP="00EB0028">
      <w:pPr>
        <w:spacing w:after="0"/>
      </w:pPr>
      <w:r w:rsidRPr="00CB44EE">
        <w:t>US GAAP</w:t>
      </w:r>
    </w:p>
    <w:p w14:paraId="52FCB695" w14:textId="77777777" w:rsidR="002048BE" w:rsidRPr="002048BE" w:rsidRDefault="005A087D" w:rsidP="005C75C3">
      <w:pPr>
        <w:spacing w:after="0"/>
      </w:pPr>
      <w:hyperlink r:id="rId114" w:history="1">
        <w:r w:rsidR="002048BE" w:rsidRPr="00076966">
          <w:rPr>
            <w:rStyle w:val="Hipervnculo"/>
            <w:b/>
            <w:bCs/>
            <w:lang w:val="es"/>
          </w:rPr>
          <w:t>ver resultados</w:t>
        </w:r>
      </w:hyperlink>
    </w:p>
    <w:p w14:paraId="43F551D0" w14:textId="77777777" w:rsidR="002048BE" w:rsidRPr="002048BE" w:rsidRDefault="005A087D" w:rsidP="005C75C3">
      <w:pPr>
        <w:spacing w:after="0"/>
        <w:rPr>
          <w:b/>
          <w:bCs/>
        </w:rPr>
      </w:pPr>
      <w:hyperlink r:id="rId115" w:history="1">
        <w:r w:rsidR="002048BE" w:rsidRPr="00076966">
          <w:rPr>
            <w:rStyle w:val="Hipervnculo"/>
            <w:b/>
            <w:bCs/>
            <w:lang w:val="es"/>
          </w:rPr>
          <w:t>Cálculo incorrecto de los pagos de responsabilidad de arrendamiento adeudados</w:t>
        </w:r>
      </w:hyperlink>
    </w:p>
    <w:p w14:paraId="355070AE" w14:textId="77777777" w:rsidR="002048BE" w:rsidRPr="002048BE" w:rsidRDefault="002048BE" w:rsidP="005C75C3">
      <w:pPr>
        <w:spacing w:after="0"/>
      </w:pPr>
      <w:r w:rsidRPr="00076966">
        <w:rPr>
          <w:lang w:val="es"/>
        </w:rPr>
        <w:t xml:space="preserve">Versión inicial: </w:t>
      </w:r>
      <w:r w:rsidRPr="00076966">
        <w:rPr>
          <w:b/>
          <w:bCs/>
          <w:lang w:val="es"/>
        </w:rPr>
        <w:t>v11.0.3</w:t>
      </w:r>
    </w:p>
    <w:p w14:paraId="69FF8E10" w14:textId="77777777" w:rsidR="002048BE" w:rsidRPr="002048BE" w:rsidRDefault="002048BE" w:rsidP="00443DAA">
      <w:pPr>
        <w:jc w:val="both"/>
      </w:pPr>
      <w:r w:rsidRPr="00076966">
        <w:rPr>
          <w:lang w:val="es"/>
        </w:rPr>
        <w:t xml:space="preserve">Esta regla identifica las presentaciones 10-K, 10-K/A y 20-F donde el concepto </w:t>
      </w:r>
      <w:proofErr w:type="spellStart"/>
      <w:r w:rsidRPr="00076966">
        <w:rPr>
          <w:lang w:val="es"/>
        </w:rPr>
        <w:t>ArrendatarioOperandoAudarResistencia</w:t>
      </w:r>
      <w:proofErr w:type="spellEnd"/>
      <w:r w:rsidRPr="00076966">
        <w:rPr>
          <w:lang w:val="es"/>
        </w:rPr>
        <w:t xml:space="preserve"> Desperfectos No es igual a la suma de </w:t>
      </w:r>
      <w:proofErr w:type="spellStart"/>
      <w:r w:rsidRPr="00076966">
        <w:rPr>
          <w:lang w:val="es"/>
        </w:rPr>
        <w:t>OperatingLeaseLiability</w:t>
      </w:r>
      <w:proofErr w:type="spellEnd"/>
      <w:r w:rsidRPr="00076966">
        <w:rPr>
          <w:lang w:val="es"/>
        </w:rPr>
        <w:t xml:space="preserve"> y </w:t>
      </w:r>
      <w:proofErr w:type="spellStart"/>
      <w:r w:rsidRPr="00076966">
        <w:rPr>
          <w:lang w:val="es"/>
        </w:rPr>
        <w:t>ArrendatarioOperandoLeaseLiabilityUndiscountedExcessAmount</w:t>
      </w:r>
      <w:proofErr w:type="spellEnd"/>
      <w:r w:rsidRPr="00076966">
        <w:rPr>
          <w:lang w:val="es"/>
        </w:rPr>
        <w:t xml:space="preserve">. La regla también identifica dónde el concepto </w:t>
      </w:r>
      <w:proofErr w:type="spellStart"/>
      <w:r w:rsidRPr="00076966">
        <w:rPr>
          <w:lang w:val="es"/>
        </w:rPr>
        <w:t>FinanceLeaseLiabilityPaymentsDue</w:t>
      </w:r>
      <w:proofErr w:type="spellEnd"/>
      <w:r w:rsidRPr="00076966">
        <w:rPr>
          <w:lang w:val="es"/>
        </w:rPr>
        <w:t xml:space="preserve"> no es igual a la suma de </w:t>
      </w:r>
      <w:proofErr w:type="spellStart"/>
      <w:r w:rsidRPr="00076966">
        <w:rPr>
          <w:lang w:val="es"/>
        </w:rPr>
        <w:t>FinanceLeaseLiability</w:t>
      </w:r>
      <w:proofErr w:type="spellEnd"/>
      <w:r w:rsidRPr="00076966">
        <w:rPr>
          <w:lang w:val="es"/>
        </w:rPr>
        <w:t xml:space="preserve"> y </w:t>
      </w:r>
      <w:proofErr w:type="spellStart"/>
      <w:r w:rsidRPr="00076966">
        <w:rPr>
          <w:lang w:val="es"/>
        </w:rPr>
        <w:t>FinanceLeaseLiabilityUndiscountedExcessAmount</w:t>
      </w:r>
      <w:proofErr w:type="spellEnd"/>
      <w:r w:rsidRPr="00076966">
        <w:rPr>
          <w:lang w:val="es"/>
        </w:rPr>
        <w:t>. La regla se ejecutará si cualquiera de los anexos aparece en la presentación.</w:t>
      </w:r>
    </w:p>
    <w:p w14:paraId="71CE51BC" w14:textId="77777777" w:rsidR="00076966" w:rsidRPr="00076966" w:rsidRDefault="00076966" w:rsidP="00EB0028">
      <w:pPr>
        <w:spacing w:after="0"/>
        <w:rPr>
          <w:b/>
          <w:bCs/>
          <w:lang w:val="en-US"/>
        </w:rPr>
      </w:pPr>
      <w:r w:rsidRPr="00076966">
        <w:rPr>
          <w:b/>
          <w:bCs/>
          <w:lang w:val="en-US"/>
        </w:rPr>
        <w:t>DQC_0091</w:t>
      </w:r>
    </w:p>
    <w:p w14:paraId="195C36C4" w14:textId="77777777" w:rsidR="00291BD5" w:rsidRDefault="00076966" w:rsidP="00EB0028">
      <w:pPr>
        <w:spacing w:after="0"/>
        <w:rPr>
          <w:lang w:val="en-US"/>
        </w:rPr>
      </w:pPr>
      <w:r w:rsidRPr="00076966">
        <w:rPr>
          <w:lang w:val="en-US"/>
        </w:rPr>
        <w:t>Approved:</w:t>
      </w:r>
      <w:r w:rsidR="002048BE">
        <w:rPr>
          <w:lang w:val="en-US"/>
        </w:rPr>
        <w:t xml:space="preserve"> </w:t>
      </w:r>
      <w:r w:rsidRPr="00076966">
        <w:rPr>
          <w:lang w:val="en-US"/>
        </w:rPr>
        <w:t>Jul 15, 2020</w:t>
      </w:r>
    </w:p>
    <w:p w14:paraId="13228B58" w14:textId="5AAF7EE2"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Sep 1, 2020</w:t>
      </w:r>
    </w:p>
    <w:p w14:paraId="2F4864B2" w14:textId="77777777" w:rsidR="00076966" w:rsidRPr="00CB44EE" w:rsidRDefault="00076966" w:rsidP="00EB0028">
      <w:pPr>
        <w:spacing w:after="0"/>
      </w:pPr>
      <w:r w:rsidRPr="00CB44EE">
        <w:t>US GAAP</w:t>
      </w:r>
    </w:p>
    <w:p w14:paraId="38020C48" w14:textId="77777777" w:rsidR="002048BE" w:rsidRPr="002048BE" w:rsidRDefault="005A087D" w:rsidP="00480286">
      <w:pPr>
        <w:spacing w:after="0"/>
      </w:pPr>
      <w:hyperlink r:id="rId116" w:history="1">
        <w:r w:rsidR="002048BE" w:rsidRPr="00076966">
          <w:rPr>
            <w:rStyle w:val="Hipervnculo"/>
            <w:b/>
            <w:bCs/>
            <w:lang w:val="es"/>
          </w:rPr>
          <w:t>ver resultados</w:t>
        </w:r>
      </w:hyperlink>
    </w:p>
    <w:p w14:paraId="419E0684" w14:textId="77777777" w:rsidR="002048BE" w:rsidRPr="002048BE" w:rsidRDefault="005A087D" w:rsidP="00480286">
      <w:pPr>
        <w:spacing w:after="0"/>
        <w:rPr>
          <w:b/>
          <w:bCs/>
        </w:rPr>
      </w:pPr>
      <w:hyperlink r:id="rId117" w:history="1">
        <w:r w:rsidR="002048BE" w:rsidRPr="00076966">
          <w:rPr>
            <w:rStyle w:val="Hipervnculo"/>
            <w:b/>
            <w:bCs/>
            <w:lang w:val="es"/>
          </w:rPr>
          <w:t>Valor no válido para elementos porcentuales</w:t>
        </w:r>
      </w:hyperlink>
    </w:p>
    <w:p w14:paraId="666CC00E" w14:textId="77777777" w:rsidR="002048BE" w:rsidRPr="002048BE" w:rsidRDefault="002048BE" w:rsidP="00480286">
      <w:pPr>
        <w:spacing w:after="0"/>
      </w:pPr>
      <w:r w:rsidRPr="00076966">
        <w:rPr>
          <w:lang w:val="es"/>
        </w:rPr>
        <w:t xml:space="preserve">Versión inicial: </w:t>
      </w:r>
      <w:r w:rsidRPr="00076966">
        <w:rPr>
          <w:b/>
          <w:bCs/>
          <w:lang w:val="es"/>
        </w:rPr>
        <w:t>v12.0.0</w:t>
      </w:r>
    </w:p>
    <w:p w14:paraId="7510CB93" w14:textId="77777777" w:rsidR="002048BE" w:rsidRPr="002048BE" w:rsidRDefault="002048BE" w:rsidP="00291BD5">
      <w:pPr>
        <w:spacing w:after="0"/>
        <w:jc w:val="both"/>
      </w:pPr>
      <w:r w:rsidRPr="00076966">
        <w:rPr>
          <w:lang w:val="es"/>
        </w:rPr>
        <w:lastRenderedPageBreak/>
        <w:t>Esta regla identifica dónde los declarantes han utilizado un tipo de elemento porcentual (como se define en la taxonomía US GAAP) con un valor que es mayor que el valor de 10.</w:t>
      </w:r>
    </w:p>
    <w:p w14:paraId="205EB539" w14:textId="77777777" w:rsidR="002048BE" w:rsidRPr="002048BE" w:rsidRDefault="002048BE" w:rsidP="00443DAA">
      <w:pPr>
        <w:jc w:val="both"/>
      </w:pPr>
      <w:r w:rsidRPr="00076966">
        <w:rPr>
          <w:lang w:val="es"/>
        </w:rPr>
        <w:t xml:space="preserve">La regla identifica los elementos que tienen un tipo de datos </w:t>
      </w:r>
      <w:proofErr w:type="spellStart"/>
      <w:proofErr w:type="gramStart"/>
      <w:r w:rsidRPr="00076966">
        <w:rPr>
          <w:lang w:val="es"/>
        </w:rPr>
        <w:t>num:percentItemType</w:t>
      </w:r>
      <w:proofErr w:type="spellEnd"/>
      <w:proofErr w:type="gramEnd"/>
      <w:r w:rsidRPr="00076966">
        <w:rPr>
          <w:lang w:val="es"/>
        </w:rPr>
        <w:t xml:space="preserve"> que son elementos de taxonomía base. (No elementos de extensión) A continuación, comprueba que los valores notificados son menores o iguales a 10. Si es mayor de 10, se notifica un error. La regla no se ejecuta en aquellos elementos que contienen la cadena de texto "</w:t>
      </w:r>
      <w:proofErr w:type="spellStart"/>
      <w:r w:rsidRPr="00076966">
        <w:rPr>
          <w:lang w:val="es"/>
        </w:rPr>
        <w:t>EffectiveIncomeTaxRate</w:t>
      </w:r>
      <w:proofErr w:type="spellEnd"/>
      <w:r w:rsidRPr="00076966">
        <w:rPr>
          <w:lang w:val="es"/>
        </w:rPr>
        <w:t>" en el nombre del concepto.</w:t>
      </w:r>
    </w:p>
    <w:p w14:paraId="75DE9269" w14:textId="77777777" w:rsidR="00076966" w:rsidRPr="00076966" w:rsidRDefault="00076966" w:rsidP="00EB0028">
      <w:pPr>
        <w:spacing w:after="0"/>
        <w:rPr>
          <w:b/>
          <w:bCs/>
          <w:lang w:val="en-US"/>
        </w:rPr>
      </w:pPr>
      <w:r w:rsidRPr="00076966">
        <w:rPr>
          <w:b/>
          <w:bCs/>
          <w:lang w:val="en-US"/>
        </w:rPr>
        <w:t>DQC_0092</w:t>
      </w:r>
    </w:p>
    <w:p w14:paraId="0B8F24C6"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Jul 15, 2020</w:t>
      </w:r>
    </w:p>
    <w:p w14:paraId="76A3D016" w14:textId="6E7649E9"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Sep 1, 2020</w:t>
      </w:r>
    </w:p>
    <w:p w14:paraId="0572C545" w14:textId="77777777" w:rsidR="00076966" w:rsidRPr="00CB44EE" w:rsidRDefault="00076966" w:rsidP="00EB0028">
      <w:pPr>
        <w:spacing w:after="0"/>
      </w:pPr>
      <w:r w:rsidRPr="00CB44EE">
        <w:t>IFRS</w:t>
      </w:r>
    </w:p>
    <w:p w14:paraId="3B8383E7" w14:textId="77777777" w:rsidR="002048BE" w:rsidRPr="002048BE" w:rsidRDefault="005A087D" w:rsidP="003A3EBA">
      <w:pPr>
        <w:spacing w:after="0"/>
      </w:pPr>
      <w:hyperlink r:id="rId118" w:history="1">
        <w:r w:rsidR="002048BE" w:rsidRPr="00076966">
          <w:rPr>
            <w:rStyle w:val="Hipervnculo"/>
            <w:b/>
            <w:bCs/>
            <w:lang w:val="es"/>
          </w:rPr>
          <w:t>ver resultados</w:t>
        </w:r>
      </w:hyperlink>
    </w:p>
    <w:p w14:paraId="3F680FF5" w14:textId="77777777" w:rsidR="002048BE" w:rsidRPr="002048BE" w:rsidRDefault="005A087D" w:rsidP="003A3EBA">
      <w:pPr>
        <w:spacing w:after="0"/>
        <w:rPr>
          <w:b/>
          <w:bCs/>
        </w:rPr>
      </w:pPr>
      <w:hyperlink r:id="rId119" w:history="1">
        <w:r w:rsidR="002048BE" w:rsidRPr="00076966">
          <w:rPr>
            <w:rStyle w:val="Hipervnculo"/>
            <w:b/>
            <w:bCs/>
            <w:lang w:val="es"/>
          </w:rPr>
          <w:t>Partidas no positivas de las NIIF (solo NIIF)</w:t>
        </w:r>
      </w:hyperlink>
    </w:p>
    <w:p w14:paraId="1638F815" w14:textId="77777777" w:rsidR="002048BE" w:rsidRPr="002048BE" w:rsidRDefault="002048BE" w:rsidP="003A3EBA">
      <w:pPr>
        <w:spacing w:after="0"/>
      </w:pPr>
      <w:r w:rsidRPr="00076966">
        <w:rPr>
          <w:lang w:val="es"/>
        </w:rPr>
        <w:t xml:space="preserve">Versión inicial: </w:t>
      </w:r>
      <w:r w:rsidRPr="00076966">
        <w:rPr>
          <w:b/>
          <w:bCs/>
          <w:lang w:val="es"/>
        </w:rPr>
        <w:t>v12.0.0</w:t>
      </w:r>
    </w:p>
    <w:p w14:paraId="2291FB72" w14:textId="77777777" w:rsidR="002048BE" w:rsidRPr="00CB44EE" w:rsidRDefault="002048BE" w:rsidP="00443DAA">
      <w:pPr>
        <w:jc w:val="both"/>
      </w:pPr>
      <w:r w:rsidRPr="00076966">
        <w:rPr>
          <w:lang w:val="es"/>
        </w:rPr>
        <w:t>Esta regla identifica dónde los archivadores han utilizado un valor positivo para un elemento que debe ser negativo. La regla consta de dos subcomponentes.</w:t>
      </w:r>
    </w:p>
    <w:p w14:paraId="13110F24" w14:textId="77777777" w:rsidR="00076966" w:rsidRPr="00CB44EE" w:rsidRDefault="00076966" w:rsidP="00EB0028">
      <w:pPr>
        <w:spacing w:after="0"/>
        <w:rPr>
          <w:b/>
          <w:bCs/>
        </w:rPr>
      </w:pPr>
      <w:r w:rsidRPr="00CB44EE">
        <w:rPr>
          <w:b/>
          <w:bCs/>
        </w:rPr>
        <w:t>DQC_0093</w:t>
      </w:r>
    </w:p>
    <w:p w14:paraId="4E021017" w14:textId="77777777" w:rsidR="002048BE" w:rsidRPr="00CB44EE" w:rsidRDefault="00076966" w:rsidP="00EB0028">
      <w:pPr>
        <w:spacing w:after="0"/>
      </w:pPr>
      <w:proofErr w:type="spellStart"/>
      <w:r w:rsidRPr="00CB44EE">
        <w:t>Approved</w:t>
      </w:r>
      <w:proofErr w:type="spellEnd"/>
      <w:r w:rsidRPr="00CB44EE">
        <w:t>:</w:t>
      </w:r>
      <w:r w:rsidR="002048BE" w:rsidRPr="00CB44EE">
        <w:t xml:space="preserve"> </w:t>
      </w:r>
      <w:r w:rsidRPr="00CB44EE">
        <w:t>Jul 15, 2020</w:t>
      </w:r>
    </w:p>
    <w:p w14:paraId="107E9419" w14:textId="10438103" w:rsidR="00076966" w:rsidRPr="00CB44EE" w:rsidRDefault="00076966" w:rsidP="00EB0028">
      <w:pPr>
        <w:spacing w:after="0"/>
      </w:pPr>
      <w:proofErr w:type="spellStart"/>
      <w:r w:rsidRPr="00CB44EE">
        <w:t>Effective</w:t>
      </w:r>
      <w:proofErr w:type="spellEnd"/>
      <w:r w:rsidRPr="00CB44EE">
        <w:t>:</w:t>
      </w:r>
      <w:r w:rsidR="002048BE" w:rsidRPr="00CB44EE">
        <w:t xml:space="preserve"> </w:t>
      </w:r>
      <w:proofErr w:type="spellStart"/>
      <w:r w:rsidRPr="00CB44EE">
        <w:t>Sep</w:t>
      </w:r>
      <w:proofErr w:type="spellEnd"/>
      <w:r w:rsidRPr="00CB44EE">
        <w:t xml:space="preserve"> 1, 2020</w:t>
      </w:r>
    </w:p>
    <w:p w14:paraId="63044983" w14:textId="77777777" w:rsidR="00076966" w:rsidRPr="00CB44EE" w:rsidRDefault="00076966" w:rsidP="00EB0028">
      <w:pPr>
        <w:spacing w:after="0"/>
      </w:pPr>
      <w:r w:rsidRPr="00CB44EE">
        <w:t>IFRS</w:t>
      </w:r>
    </w:p>
    <w:p w14:paraId="36851CE7" w14:textId="3E6E5077" w:rsidR="00076966" w:rsidRPr="00CB44EE" w:rsidRDefault="005A087D" w:rsidP="00EB0028">
      <w:pPr>
        <w:spacing w:after="0"/>
      </w:pPr>
      <w:hyperlink r:id="rId120" w:history="1">
        <w:proofErr w:type="spellStart"/>
        <w:r w:rsidR="00076966" w:rsidRPr="00CB44EE">
          <w:rPr>
            <w:rStyle w:val="Hipervnculo"/>
            <w:b/>
            <w:bCs/>
          </w:rPr>
          <w:t>view</w:t>
        </w:r>
        <w:proofErr w:type="spellEnd"/>
        <w:r w:rsidR="00076966" w:rsidRPr="00CB44EE">
          <w:rPr>
            <w:rStyle w:val="Hipervnculo"/>
            <w:b/>
            <w:bCs/>
          </w:rPr>
          <w:t xml:space="preserve"> </w:t>
        </w:r>
        <w:proofErr w:type="spellStart"/>
        <w:r w:rsidR="00076966" w:rsidRPr="00CB44EE">
          <w:rPr>
            <w:rStyle w:val="Hipervnculo"/>
            <w:b/>
            <w:bCs/>
          </w:rPr>
          <w:t>results</w:t>
        </w:r>
        <w:proofErr w:type="spellEnd"/>
      </w:hyperlink>
    </w:p>
    <w:p w14:paraId="2C076C26" w14:textId="77777777" w:rsidR="002048BE" w:rsidRPr="002048BE" w:rsidRDefault="005A087D" w:rsidP="000C7C1D">
      <w:pPr>
        <w:spacing w:after="0"/>
        <w:rPr>
          <w:b/>
          <w:bCs/>
        </w:rPr>
      </w:pPr>
      <w:hyperlink r:id="rId121" w:history="1">
        <w:r w:rsidR="002048BE" w:rsidRPr="00076966">
          <w:rPr>
            <w:rStyle w:val="Hipervnculo"/>
            <w:b/>
            <w:bCs/>
            <w:lang w:val="es"/>
          </w:rPr>
          <w:t>Agregación de duración (solo NIIF)</w:t>
        </w:r>
      </w:hyperlink>
    </w:p>
    <w:p w14:paraId="33CCC8B2" w14:textId="77777777" w:rsidR="002048BE" w:rsidRPr="002048BE" w:rsidRDefault="002048BE" w:rsidP="000C7C1D">
      <w:pPr>
        <w:spacing w:after="0"/>
      </w:pPr>
      <w:r w:rsidRPr="00076966">
        <w:rPr>
          <w:lang w:val="es"/>
        </w:rPr>
        <w:t xml:space="preserve">Versión inicial: </w:t>
      </w:r>
      <w:r w:rsidRPr="00076966">
        <w:rPr>
          <w:b/>
          <w:bCs/>
          <w:lang w:val="es"/>
        </w:rPr>
        <w:t>v12.0.0</w:t>
      </w:r>
    </w:p>
    <w:p w14:paraId="29DEEEC4" w14:textId="77777777" w:rsidR="00291BD5" w:rsidRDefault="002048BE" w:rsidP="000C7C1D">
      <w:pPr>
        <w:spacing w:after="0"/>
        <w:rPr>
          <w:lang w:val="es"/>
        </w:rPr>
      </w:pPr>
      <w:r w:rsidRPr="00076966">
        <w:rPr>
          <w:lang w:val="es"/>
        </w:rPr>
        <w:t xml:space="preserve">Esta regla es </w:t>
      </w:r>
      <w:r w:rsidRPr="00076966">
        <w:rPr>
          <w:b/>
          <w:bCs/>
          <w:i/>
          <w:iCs/>
          <w:lang w:val="es"/>
        </w:rPr>
        <w:t>solo</w:t>
      </w:r>
      <w:r>
        <w:rPr>
          <w:lang w:val="es"/>
        </w:rPr>
        <w:t xml:space="preserve"> para presentaciones que utilizan taxonomías IFRS</w:t>
      </w:r>
      <w:r w:rsidRPr="00076966">
        <w:rPr>
          <w:lang w:val="es"/>
        </w:rPr>
        <w:t>.</w:t>
      </w:r>
    </w:p>
    <w:p w14:paraId="523C14CD" w14:textId="1AD9A014" w:rsidR="002048BE" w:rsidRPr="002048BE" w:rsidRDefault="005A087D" w:rsidP="000C7C1D">
      <w:pPr>
        <w:spacing w:after="0"/>
      </w:pPr>
      <w:hyperlink r:id="rId122" w:history="1">
        <w:r w:rsidR="002048BE" w:rsidRPr="00076966">
          <w:rPr>
            <w:rStyle w:val="Hipervnculo"/>
            <w:b/>
            <w:bCs/>
            <w:lang w:val="es"/>
          </w:rPr>
          <w:t>DQC 0084 La agregación de duración es para presentaciones que utilizan taxonomías US GAAP.</w:t>
        </w:r>
      </w:hyperlink>
    </w:p>
    <w:p w14:paraId="65F6E8E4" w14:textId="77777777" w:rsidR="002048BE" w:rsidRPr="002048BE" w:rsidRDefault="002048BE" w:rsidP="00443DAA">
      <w:pPr>
        <w:jc w:val="both"/>
      </w:pPr>
      <w:r w:rsidRPr="00076966">
        <w:rPr>
          <w:lang w:val="es"/>
        </w:rPr>
        <w:t>Esta regla identifica dónde los valores de un elemento de duración para una serie de períodos de tiempo no se agregan al valor que representa el período agregado en la instancia.</w:t>
      </w:r>
    </w:p>
    <w:p w14:paraId="122FF4C8" w14:textId="77777777" w:rsidR="00076966" w:rsidRPr="00076966" w:rsidRDefault="00076966" w:rsidP="00EB0028">
      <w:pPr>
        <w:spacing w:after="0"/>
        <w:rPr>
          <w:b/>
          <w:bCs/>
          <w:lang w:val="en-US"/>
        </w:rPr>
      </w:pPr>
      <w:r w:rsidRPr="00076966">
        <w:rPr>
          <w:b/>
          <w:bCs/>
          <w:lang w:val="en-US"/>
        </w:rPr>
        <w:t>DQC_0094</w:t>
      </w:r>
    </w:p>
    <w:p w14:paraId="2BC371D2"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Jul 15, 2020</w:t>
      </w:r>
    </w:p>
    <w:p w14:paraId="54CE5F0B" w14:textId="0226BA3D"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Sep 1, 2020</w:t>
      </w:r>
    </w:p>
    <w:p w14:paraId="0C21004B" w14:textId="77777777" w:rsidR="00076966" w:rsidRPr="00CB44EE" w:rsidRDefault="00076966" w:rsidP="00EB0028">
      <w:pPr>
        <w:spacing w:after="0"/>
      </w:pPr>
      <w:r w:rsidRPr="00CB44EE">
        <w:t>US GAAP</w:t>
      </w:r>
    </w:p>
    <w:p w14:paraId="51886378" w14:textId="77777777" w:rsidR="002048BE" w:rsidRPr="002048BE" w:rsidRDefault="005A087D" w:rsidP="00E766B0">
      <w:pPr>
        <w:spacing w:after="0"/>
      </w:pPr>
      <w:hyperlink r:id="rId123" w:history="1">
        <w:r w:rsidR="002048BE" w:rsidRPr="00076966">
          <w:rPr>
            <w:rStyle w:val="Hipervnculo"/>
            <w:b/>
            <w:bCs/>
            <w:lang w:val="es"/>
          </w:rPr>
          <w:t>ver resultados</w:t>
        </w:r>
      </w:hyperlink>
    </w:p>
    <w:p w14:paraId="785CDC9D" w14:textId="77777777" w:rsidR="002048BE" w:rsidRPr="002048BE" w:rsidRDefault="005A087D" w:rsidP="00E766B0">
      <w:pPr>
        <w:spacing w:after="0"/>
        <w:rPr>
          <w:b/>
          <w:bCs/>
        </w:rPr>
      </w:pPr>
      <w:hyperlink r:id="rId124" w:history="1">
        <w:r w:rsidR="002048BE" w:rsidRPr="00076966">
          <w:rPr>
            <w:rStyle w:val="Hipervnculo"/>
            <w:b/>
            <w:bCs/>
            <w:lang w:val="es"/>
          </w:rPr>
          <w:t>Calendarios de vencimientos de EE. UU.</w:t>
        </w:r>
      </w:hyperlink>
    </w:p>
    <w:p w14:paraId="1D887410" w14:textId="77777777" w:rsidR="002048BE" w:rsidRPr="002048BE" w:rsidRDefault="002048BE" w:rsidP="00E766B0">
      <w:pPr>
        <w:spacing w:after="0"/>
      </w:pPr>
      <w:r w:rsidRPr="00076966">
        <w:rPr>
          <w:lang w:val="es"/>
        </w:rPr>
        <w:t xml:space="preserve">Versión inicial: </w:t>
      </w:r>
      <w:r w:rsidRPr="00076966">
        <w:rPr>
          <w:b/>
          <w:bCs/>
          <w:lang w:val="es"/>
        </w:rPr>
        <w:t>v12.0.0</w:t>
      </w:r>
    </w:p>
    <w:p w14:paraId="16D95B90" w14:textId="77777777" w:rsidR="002048BE" w:rsidRPr="002048BE" w:rsidRDefault="002048BE" w:rsidP="00443DAA">
      <w:pPr>
        <w:jc w:val="both"/>
      </w:pPr>
      <w:r w:rsidRPr="00076966">
        <w:rPr>
          <w:lang w:val="es"/>
        </w:rPr>
        <w:t>En la taxonomía de 2020, la definición de los elementos del calendario de vencimientos ha cambiado. Los cambios en la taxonomía de 2020 requerirán el reetiquetado de la mayoría de las presentaciones trimestrales posteriores. Esta regla tiene por objeto comprobar que los cambios en la taxonomía de 2020 se aplican a los documentos de instancia que utilizan esta taxonomía.</w:t>
      </w:r>
    </w:p>
    <w:p w14:paraId="134477C2" w14:textId="77777777" w:rsidR="00076966" w:rsidRPr="00076966" w:rsidRDefault="00076966" w:rsidP="00EB0028">
      <w:pPr>
        <w:spacing w:after="0"/>
        <w:rPr>
          <w:b/>
          <w:bCs/>
          <w:lang w:val="en-US"/>
        </w:rPr>
      </w:pPr>
      <w:r w:rsidRPr="00076966">
        <w:rPr>
          <w:b/>
          <w:bCs/>
          <w:lang w:val="en-US"/>
        </w:rPr>
        <w:t>DQC_0095</w:t>
      </w:r>
    </w:p>
    <w:p w14:paraId="38C749F4"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Jul 15, 2020</w:t>
      </w:r>
    </w:p>
    <w:p w14:paraId="44B308E5" w14:textId="7E5FD106"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Sep 1, 2020</w:t>
      </w:r>
    </w:p>
    <w:p w14:paraId="2369149B" w14:textId="77777777" w:rsidR="00076966" w:rsidRPr="00CB44EE" w:rsidRDefault="00076966" w:rsidP="00EB0028">
      <w:pPr>
        <w:spacing w:after="0"/>
      </w:pPr>
      <w:r w:rsidRPr="00CB44EE">
        <w:t>US GAAP</w:t>
      </w:r>
    </w:p>
    <w:p w14:paraId="1B0D5CFB" w14:textId="77777777" w:rsidR="002048BE" w:rsidRPr="002048BE" w:rsidRDefault="005A087D" w:rsidP="00166463">
      <w:pPr>
        <w:spacing w:after="0"/>
      </w:pPr>
      <w:hyperlink r:id="rId125" w:history="1">
        <w:r w:rsidR="002048BE" w:rsidRPr="00076966">
          <w:rPr>
            <w:rStyle w:val="Hipervnculo"/>
            <w:b/>
            <w:bCs/>
            <w:lang w:val="es"/>
          </w:rPr>
          <w:t>ver resultados</w:t>
        </w:r>
      </w:hyperlink>
    </w:p>
    <w:p w14:paraId="6AB4C231" w14:textId="77777777" w:rsidR="002048BE" w:rsidRPr="002048BE" w:rsidRDefault="005A087D" w:rsidP="00166463">
      <w:pPr>
        <w:spacing w:after="0"/>
        <w:rPr>
          <w:b/>
          <w:bCs/>
        </w:rPr>
      </w:pPr>
      <w:hyperlink r:id="rId126" w:history="1">
        <w:r w:rsidR="002048BE" w:rsidRPr="00076966">
          <w:rPr>
            <w:rStyle w:val="Hipervnculo"/>
            <w:b/>
            <w:bCs/>
            <w:lang w:val="es"/>
          </w:rPr>
          <w:t>Escala – Acciones ordinarias en circulación</w:t>
        </w:r>
      </w:hyperlink>
    </w:p>
    <w:p w14:paraId="338ACB86" w14:textId="77777777" w:rsidR="002048BE" w:rsidRPr="002048BE" w:rsidRDefault="002048BE" w:rsidP="00166463">
      <w:pPr>
        <w:spacing w:after="0"/>
      </w:pPr>
      <w:r w:rsidRPr="00076966">
        <w:rPr>
          <w:lang w:val="es"/>
        </w:rPr>
        <w:t xml:space="preserve">Versión inicial: </w:t>
      </w:r>
      <w:r w:rsidRPr="00076966">
        <w:rPr>
          <w:b/>
          <w:bCs/>
          <w:lang w:val="es"/>
        </w:rPr>
        <w:t>v12.0.0</w:t>
      </w:r>
    </w:p>
    <w:p w14:paraId="6EAE9D42" w14:textId="77777777" w:rsidR="002048BE" w:rsidRPr="002048BE" w:rsidRDefault="002048BE" w:rsidP="00443DAA">
      <w:r w:rsidRPr="00076966">
        <w:rPr>
          <w:lang w:val="es"/>
        </w:rPr>
        <w:t>La regla compara los valores de los dos elementos e informa de un error si uno de los números es más de 100 veces mayor que el otro número.</w:t>
      </w:r>
    </w:p>
    <w:p w14:paraId="5EDBC019" w14:textId="77777777" w:rsidR="00076966" w:rsidRPr="00076966" w:rsidRDefault="00076966" w:rsidP="00EB0028">
      <w:pPr>
        <w:spacing w:after="0"/>
        <w:rPr>
          <w:b/>
          <w:bCs/>
          <w:lang w:val="en-US"/>
        </w:rPr>
      </w:pPr>
      <w:r w:rsidRPr="00076966">
        <w:rPr>
          <w:b/>
          <w:bCs/>
          <w:lang w:val="en-US"/>
        </w:rPr>
        <w:t>DQC_0098</w:t>
      </w:r>
    </w:p>
    <w:p w14:paraId="22B32E3E"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Oct 7, 2020</w:t>
      </w:r>
    </w:p>
    <w:p w14:paraId="2F6575C5" w14:textId="124E940D"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Jan 1, 2021</w:t>
      </w:r>
    </w:p>
    <w:p w14:paraId="6263D59D" w14:textId="77777777" w:rsidR="00076966" w:rsidRPr="00CB44EE" w:rsidRDefault="00076966" w:rsidP="00EB0028">
      <w:pPr>
        <w:spacing w:after="0"/>
      </w:pPr>
      <w:r w:rsidRPr="00CB44EE">
        <w:t>US GAAP</w:t>
      </w:r>
    </w:p>
    <w:p w14:paraId="5AEB159E" w14:textId="77777777" w:rsidR="002048BE" w:rsidRPr="002048BE" w:rsidRDefault="005A087D" w:rsidP="00560ED0">
      <w:pPr>
        <w:spacing w:after="0"/>
      </w:pPr>
      <w:hyperlink r:id="rId127" w:history="1">
        <w:r w:rsidR="002048BE" w:rsidRPr="00076966">
          <w:rPr>
            <w:rStyle w:val="Hipervnculo"/>
            <w:b/>
            <w:bCs/>
            <w:lang w:val="es"/>
          </w:rPr>
          <w:t>ver resultados</w:t>
        </w:r>
      </w:hyperlink>
    </w:p>
    <w:p w14:paraId="07A92F22" w14:textId="77777777" w:rsidR="002048BE" w:rsidRPr="002048BE" w:rsidRDefault="005A087D" w:rsidP="00560ED0">
      <w:pPr>
        <w:spacing w:after="0"/>
        <w:rPr>
          <w:b/>
          <w:bCs/>
        </w:rPr>
      </w:pPr>
      <w:hyperlink r:id="rId128" w:history="1">
        <w:r w:rsidR="002048BE" w:rsidRPr="00076966">
          <w:rPr>
            <w:rStyle w:val="Hipervnculo"/>
            <w:b/>
            <w:bCs/>
            <w:lang w:val="es"/>
          </w:rPr>
          <w:t>Ingresos de pasivo reconocidos</w:t>
        </w:r>
      </w:hyperlink>
    </w:p>
    <w:p w14:paraId="0081F1F0" w14:textId="77777777" w:rsidR="002048BE" w:rsidRPr="002048BE" w:rsidRDefault="002048BE" w:rsidP="00560ED0">
      <w:pPr>
        <w:spacing w:after="0"/>
      </w:pPr>
      <w:r w:rsidRPr="00076966">
        <w:rPr>
          <w:lang w:val="es"/>
        </w:rPr>
        <w:t xml:space="preserve">Versión inicial: </w:t>
      </w:r>
      <w:r w:rsidRPr="00076966">
        <w:rPr>
          <w:b/>
          <w:bCs/>
          <w:lang w:val="es"/>
        </w:rPr>
        <w:t>v13.0.0</w:t>
      </w:r>
    </w:p>
    <w:p w14:paraId="142B3BB6" w14:textId="77777777" w:rsidR="002048BE" w:rsidRPr="002048BE" w:rsidRDefault="002048BE" w:rsidP="00443DAA">
      <w:pPr>
        <w:jc w:val="both"/>
      </w:pPr>
      <w:r w:rsidRPr="00076966">
        <w:rPr>
          <w:lang w:val="es"/>
        </w:rPr>
        <w:t xml:space="preserve">Esta regla identifica dónde el elemento </w:t>
      </w:r>
      <w:proofErr w:type="spellStart"/>
      <w:r w:rsidRPr="00076966">
        <w:rPr>
          <w:lang w:val="es"/>
        </w:rPr>
        <w:t>ContractWithCustomerLiabilityRevenueRecognized</w:t>
      </w:r>
      <w:proofErr w:type="spellEnd"/>
      <w:r w:rsidRPr="00076966">
        <w:rPr>
          <w:lang w:val="es"/>
        </w:rPr>
        <w:t xml:space="preserve"> (Contrato con el cliente, Responsabilidad, Ingresos reconocidos) es mayor que el valor de </w:t>
      </w:r>
      <w:proofErr w:type="spellStart"/>
      <w:r w:rsidRPr="00076966">
        <w:rPr>
          <w:lang w:val="es"/>
        </w:rPr>
        <w:t>ContractWithCustomerLiability</w:t>
      </w:r>
      <w:proofErr w:type="spellEnd"/>
      <w:r w:rsidRPr="00076966">
        <w:rPr>
          <w:lang w:val="es"/>
        </w:rPr>
        <w:t xml:space="preserve"> informado en la instancia.</w:t>
      </w:r>
    </w:p>
    <w:p w14:paraId="7C1979F1" w14:textId="77777777" w:rsidR="00076966" w:rsidRPr="00076966" w:rsidRDefault="00076966" w:rsidP="00EB0028">
      <w:pPr>
        <w:spacing w:after="0"/>
        <w:rPr>
          <w:b/>
          <w:bCs/>
          <w:lang w:val="en-US"/>
        </w:rPr>
      </w:pPr>
      <w:r w:rsidRPr="00076966">
        <w:rPr>
          <w:b/>
          <w:bCs/>
          <w:lang w:val="en-US"/>
        </w:rPr>
        <w:t>DQC_0099</w:t>
      </w:r>
    </w:p>
    <w:p w14:paraId="21FB8CC2"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Oct 7, 2020</w:t>
      </w:r>
    </w:p>
    <w:p w14:paraId="78681B4B" w14:textId="63A2AC10"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Jan 1, 2021</w:t>
      </w:r>
    </w:p>
    <w:p w14:paraId="4CEBF91E" w14:textId="77777777" w:rsidR="00076966" w:rsidRPr="00CB44EE" w:rsidRDefault="00076966" w:rsidP="00EB0028">
      <w:pPr>
        <w:spacing w:after="0"/>
      </w:pPr>
      <w:r w:rsidRPr="00CB44EE">
        <w:t>US GAAP</w:t>
      </w:r>
    </w:p>
    <w:p w14:paraId="35863DD6" w14:textId="77777777" w:rsidR="002048BE" w:rsidRPr="002048BE" w:rsidRDefault="005A087D" w:rsidP="00073A3C">
      <w:pPr>
        <w:spacing w:after="0"/>
      </w:pPr>
      <w:hyperlink r:id="rId129" w:history="1">
        <w:r w:rsidR="002048BE" w:rsidRPr="00076966">
          <w:rPr>
            <w:rStyle w:val="Hipervnculo"/>
            <w:b/>
            <w:bCs/>
            <w:lang w:val="es"/>
          </w:rPr>
          <w:t>ver resultados</w:t>
        </w:r>
      </w:hyperlink>
    </w:p>
    <w:p w14:paraId="79FF12B4" w14:textId="77777777" w:rsidR="002048BE" w:rsidRPr="002048BE" w:rsidRDefault="005A087D" w:rsidP="00073A3C">
      <w:pPr>
        <w:spacing w:after="0"/>
        <w:rPr>
          <w:b/>
          <w:bCs/>
        </w:rPr>
      </w:pPr>
      <w:hyperlink r:id="rId130" w:history="1">
        <w:r w:rsidR="002048BE" w:rsidRPr="00076966">
          <w:rPr>
            <w:rStyle w:val="Hipervnculo"/>
            <w:b/>
            <w:bCs/>
            <w:lang w:val="es"/>
          </w:rPr>
          <w:t>FS sin cálculo asociado</w:t>
        </w:r>
      </w:hyperlink>
    </w:p>
    <w:p w14:paraId="497D8D09" w14:textId="77777777" w:rsidR="002048BE" w:rsidRPr="002048BE" w:rsidRDefault="002048BE" w:rsidP="00073A3C">
      <w:pPr>
        <w:spacing w:after="0"/>
      </w:pPr>
      <w:r w:rsidRPr="00076966">
        <w:rPr>
          <w:lang w:val="es"/>
        </w:rPr>
        <w:t>Última actualización</w:t>
      </w:r>
      <w:r w:rsidRPr="00076966">
        <w:rPr>
          <w:i/>
          <w:iCs/>
          <w:lang w:val="es"/>
        </w:rPr>
        <w:t>: enero de 2021</w:t>
      </w:r>
      <w:r w:rsidRPr="00076966">
        <w:rPr>
          <w:lang w:val="es"/>
        </w:rPr>
        <w:t xml:space="preserve"> como parte de </w:t>
      </w:r>
      <w:r w:rsidRPr="00076966">
        <w:rPr>
          <w:b/>
          <w:bCs/>
          <w:lang w:val="es"/>
        </w:rPr>
        <w:t>v14.0.1</w:t>
      </w:r>
    </w:p>
    <w:p w14:paraId="70985FAB" w14:textId="77777777" w:rsidR="002048BE" w:rsidRPr="002048BE" w:rsidRDefault="002048BE" w:rsidP="00443DAA">
      <w:pPr>
        <w:jc w:val="both"/>
      </w:pPr>
      <w:r w:rsidRPr="00076966">
        <w:rPr>
          <w:lang w:val="es"/>
        </w:rPr>
        <w:t>Esta regla identifica dónde se define un elemento en la base de enlaces de presentación de la presentación de la Cuenta de Resultados, el Balance, el Estado de Flujos de Efectivo y el Estado de Ingresos Integrales si se informa por separado.</w:t>
      </w:r>
    </w:p>
    <w:p w14:paraId="35DBB244" w14:textId="77777777" w:rsidR="00076966" w:rsidRPr="00076966" w:rsidRDefault="00076966" w:rsidP="00EB0028">
      <w:pPr>
        <w:spacing w:after="0"/>
        <w:rPr>
          <w:b/>
          <w:bCs/>
          <w:lang w:val="en-US"/>
        </w:rPr>
      </w:pPr>
      <w:r w:rsidRPr="00076966">
        <w:rPr>
          <w:b/>
          <w:bCs/>
          <w:lang w:val="en-US"/>
        </w:rPr>
        <w:t>DQC_100</w:t>
      </w:r>
    </w:p>
    <w:p w14:paraId="5CE11D9A"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Nov 7, 2020</w:t>
      </w:r>
    </w:p>
    <w:p w14:paraId="4852B24B" w14:textId="4678BA4B"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Jan 1, 2021</w:t>
      </w:r>
    </w:p>
    <w:p w14:paraId="278ECE0D" w14:textId="77777777" w:rsidR="00076966" w:rsidRPr="00CB44EE" w:rsidRDefault="00076966" w:rsidP="00EB0028">
      <w:pPr>
        <w:spacing w:after="0"/>
      </w:pPr>
      <w:r w:rsidRPr="00CB44EE">
        <w:t>US GAAP</w:t>
      </w:r>
    </w:p>
    <w:p w14:paraId="765C5D3B" w14:textId="77777777" w:rsidR="002048BE" w:rsidRPr="002048BE" w:rsidRDefault="005A087D" w:rsidP="00186A84">
      <w:pPr>
        <w:spacing w:after="0"/>
      </w:pPr>
      <w:hyperlink r:id="rId131" w:history="1">
        <w:r w:rsidR="002048BE" w:rsidRPr="00076966">
          <w:rPr>
            <w:rStyle w:val="Hipervnculo"/>
            <w:b/>
            <w:bCs/>
            <w:lang w:val="es"/>
          </w:rPr>
          <w:t>ver resultados</w:t>
        </w:r>
      </w:hyperlink>
    </w:p>
    <w:p w14:paraId="5071A7C1" w14:textId="77777777" w:rsidR="002048BE" w:rsidRPr="002048BE" w:rsidRDefault="005A087D" w:rsidP="00186A84">
      <w:pPr>
        <w:spacing w:after="0"/>
        <w:rPr>
          <w:b/>
          <w:bCs/>
        </w:rPr>
      </w:pPr>
      <w:hyperlink r:id="rId132" w:history="1">
        <w:r w:rsidR="002048BE" w:rsidRPr="00076966">
          <w:rPr>
            <w:rStyle w:val="Hipervnculo"/>
            <w:b/>
            <w:bCs/>
            <w:lang w:val="es"/>
          </w:rPr>
          <w:t>Eje de consolidación no válido</w:t>
        </w:r>
      </w:hyperlink>
    </w:p>
    <w:p w14:paraId="333D72C0" w14:textId="77777777" w:rsidR="002048BE" w:rsidRPr="002048BE" w:rsidRDefault="002048BE" w:rsidP="00186A84">
      <w:pPr>
        <w:spacing w:after="0"/>
      </w:pPr>
      <w:r w:rsidRPr="00076966">
        <w:rPr>
          <w:lang w:val="es"/>
        </w:rPr>
        <w:t xml:space="preserve">Versión inicial: </w:t>
      </w:r>
      <w:r w:rsidRPr="00076966">
        <w:rPr>
          <w:b/>
          <w:bCs/>
          <w:lang w:val="es"/>
        </w:rPr>
        <w:t>v13.0.0</w:t>
      </w:r>
    </w:p>
    <w:p w14:paraId="57680F35" w14:textId="77777777" w:rsidR="002048BE" w:rsidRPr="00CB44EE" w:rsidRDefault="002048BE" w:rsidP="00443DAA">
      <w:pPr>
        <w:jc w:val="both"/>
      </w:pPr>
      <w:r w:rsidRPr="00076966">
        <w:rPr>
          <w:lang w:val="es"/>
        </w:rPr>
        <w:t xml:space="preserve">Esta regla identifica dónde el archivador ha notificado un valor de hecho que utiliza el eje </w:t>
      </w:r>
      <w:proofErr w:type="spellStart"/>
      <w:r w:rsidRPr="00076966">
        <w:rPr>
          <w:lang w:val="es"/>
        </w:rPr>
        <w:t>InvestmentsByConsolidatedAndNonconsolidatedEntitiesAxis</w:t>
      </w:r>
      <w:proofErr w:type="spellEnd"/>
      <w:r w:rsidRPr="00076966">
        <w:rPr>
          <w:lang w:val="es"/>
        </w:rPr>
        <w:t>. La regla comprueba la existencia de cualquier hecho que haya utilizado este eje e informa de un error. Esta regla solo existe para la taxonomía de 2020.</w:t>
      </w:r>
    </w:p>
    <w:p w14:paraId="032A0E4A" w14:textId="77777777" w:rsidR="00076966" w:rsidRPr="00CB44EE" w:rsidRDefault="00076966" w:rsidP="00EB0028">
      <w:pPr>
        <w:spacing w:after="0"/>
        <w:rPr>
          <w:b/>
          <w:bCs/>
        </w:rPr>
      </w:pPr>
      <w:r w:rsidRPr="00CB44EE">
        <w:rPr>
          <w:b/>
          <w:bCs/>
        </w:rPr>
        <w:t>DQC_0101</w:t>
      </w:r>
    </w:p>
    <w:p w14:paraId="6DE98070" w14:textId="77777777" w:rsidR="00291BD5" w:rsidRDefault="00076966" w:rsidP="00EB0028">
      <w:pPr>
        <w:spacing w:after="0"/>
      </w:pPr>
      <w:proofErr w:type="spellStart"/>
      <w:r w:rsidRPr="00CB44EE">
        <w:t>Approved</w:t>
      </w:r>
      <w:proofErr w:type="spellEnd"/>
      <w:r w:rsidRPr="00CB44EE">
        <w:t>:</w:t>
      </w:r>
      <w:r w:rsidR="00291BD5">
        <w:t xml:space="preserve"> </w:t>
      </w:r>
      <w:proofErr w:type="spellStart"/>
      <w:r w:rsidRPr="00CB44EE">
        <w:t>Dec</w:t>
      </w:r>
      <w:proofErr w:type="spellEnd"/>
      <w:r w:rsidRPr="00CB44EE">
        <w:t xml:space="preserve"> 15, 2020</w:t>
      </w:r>
    </w:p>
    <w:p w14:paraId="7F72DAA9" w14:textId="0BD49AA3" w:rsidR="00076966" w:rsidRPr="00CB44EE" w:rsidRDefault="00076966" w:rsidP="00EB0028">
      <w:pPr>
        <w:spacing w:after="0"/>
      </w:pPr>
      <w:proofErr w:type="spellStart"/>
      <w:r w:rsidRPr="00CB44EE">
        <w:t>Effective</w:t>
      </w:r>
      <w:proofErr w:type="spellEnd"/>
      <w:r w:rsidRPr="00CB44EE">
        <w:t>:</w:t>
      </w:r>
      <w:r w:rsidR="00291BD5">
        <w:t xml:space="preserve"> </w:t>
      </w:r>
      <w:r w:rsidRPr="00CB44EE">
        <w:t>May 1, 2021</w:t>
      </w:r>
    </w:p>
    <w:p w14:paraId="743B84EC" w14:textId="77777777" w:rsidR="00076966" w:rsidRPr="00CB44EE" w:rsidRDefault="00076966" w:rsidP="00EB0028">
      <w:pPr>
        <w:spacing w:after="0"/>
      </w:pPr>
      <w:r w:rsidRPr="00CB44EE">
        <w:t>IFRS</w:t>
      </w:r>
    </w:p>
    <w:p w14:paraId="06E53F48" w14:textId="77777777" w:rsidR="00F8526D" w:rsidRPr="00F8526D" w:rsidRDefault="005A087D" w:rsidP="00A54884">
      <w:pPr>
        <w:spacing w:after="0"/>
      </w:pPr>
      <w:hyperlink r:id="rId133" w:history="1">
        <w:r w:rsidR="00F8526D" w:rsidRPr="00076966">
          <w:rPr>
            <w:rStyle w:val="Hipervnculo"/>
            <w:b/>
            <w:bCs/>
            <w:lang w:val="es"/>
          </w:rPr>
          <w:t>ver resultados</w:t>
        </w:r>
      </w:hyperlink>
    </w:p>
    <w:p w14:paraId="23B9553F" w14:textId="77777777" w:rsidR="00F8526D" w:rsidRPr="00F8526D" w:rsidRDefault="005A087D" w:rsidP="00A54884">
      <w:pPr>
        <w:spacing w:after="0"/>
        <w:rPr>
          <w:b/>
          <w:bCs/>
        </w:rPr>
      </w:pPr>
      <w:hyperlink r:id="rId134" w:history="1">
        <w:r w:rsidR="00F8526D" w:rsidRPr="00076966">
          <w:rPr>
            <w:rStyle w:val="Hipervnculo"/>
            <w:b/>
            <w:bCs/>
            <w:lang w:val="es"/>
          </w:rPr>
          <w:t>Movimiento de conceptos entre árboles de cálculo (NIIF)</w:t>
        </w:r>
      </w:hyperlink>
    </w:p>
    <w:p w14:paraId="18080C2F" w14:textId="77777777" w:rsidR="00F8526D" w:rsidRPr="00F8526D" w:rsidRDefault="00F8526D" w:rsidP="00A54884">
      <w:pPr>
        <w:spacing w:after="0"/>
      </w:pPr>
      <w:r w:rsidRPr="00076966">
        <w:rPr>
          <w:lang w:val="es"/>
        </w:rPr>
        <w:lastRenderedPageBreak/>
        <w:t xml:space="preserve">Versión inicial: </w:t>
      </w:r>
      <w:r w:rsidRPr="00076966">
        <w:rPr>
          <w:b/>
          <w:bCs/>
          <w:lang w:val="es"/>
        </w:rPr>
        <w:t>v14.0.0</w:t>
      </w:r>
    </w:p>
    <w:p w14:paraId="07C826B1" w14:textId="77777777" w:rsidR="00F8526D" w:rsidRPr="00F8526D" w:rsidRDefault="00F8526D" w:rsidP="00443DAA">
      <w:pPr>
        <w:jc w:val="both"/>
      </w:pPr>
      <w:r w:rsidRPr="00076966">
        <w:rPr>
          <w:lang w:val="es"/>
        </w:rPr>
        <w:t>La regla identifica los descendientes de cálculo inapropiados de los elementos de inversión, financiamiento u operación en la presentación de la extensión de la compañía para el estado de flujos de efectivo. Esta regla identifica los hijos de cálculo de los elementos de inversión, financiación u operación en la base de enlaces de cálculo de la taxonomía IFRS y compara el conjunto de elementos con los hijos de cálculo utilizados en la base de enlaces de cálculo de extensión de la empresa. La regla crea un conjunto de elementos a partir de la taxonomía IFRS (en cada categoría) y compara el conjunto con los elementos secundarios del elemento en la taxonomía de extensión y marca un error si los dos conjuntos se cruzan.</w:t>
      </w:r>
    </w:p>
    <w:p w14:paraId="19A35408" w14:textId="77777777" w:rsidR="00076966" w:rsidRPr="00076966" w:rsidRDefault="00076966" w:rsidP="00EB0028">
      <w:pPr>
        <w:spacing w:after="0"/>
        <w:rPr>
          <w:b/>
          <w:bCs/>
          <w:lang w:val="en-US"/>
        </w:rPr>
      </w:pPr>
      <w:r w:rsidRPr="00076966">
        <w:rPr>
          <w:b/>
          <w:bCs/>
          <w:lang w:val="en-US"/>
        </w:rPr>
        <w:t>DQC_0102</w:t>
      </w:r>
    </w:p>
    <w:p w14:paraId="64DB52BE" w14:textId="77777777" w:rsidR="00291BD5" w:rsidRDefault="00076966" w:rsidP="00EB0028">
      <w:pPr>
        <w:spacing w:after="0"/>
        <w:rPr>
          <w:lang w:val="en-US"/>
        </w:rPr>
      </w:pPr>
      <w:r w:rsidRPr="00076966">
        <w:rPr>
          <w:lang w:val="en-US"/>
        </w:rPr>
        <w:t>Approved:</w:t>
      </w:r>
      <w:r w:rsidR="00291BD5">
        <w:rPr>
          <w:lang w:val="en-US"/>
        </w:rPr>
        <w:t xml:space="preserve"> </w:t>
      </w:r>
      <w:r w:rsidRPr="00076966">
        <w:rPr>
          <w:lang w:val="en-US"/>
        </w:rPr>
        <w:t>Dec 15, 2020</w:t>
      </w:r>
    </w:p>
    <w:p w14:paraId="29DB8655" w14:textId="698F489D" w:rsidR="00076966" w:rsidRPr="00076966" w:rsidRDefault="00076966" w:rsidP="00EB0028">
      <w:pPr>
        <w:spacing w:after="0"/>
        <w:rPr>
          <w:lang w:val="en-US"/>
        </w:rPr>
      </w:pPr>
      <w:r w:rsidRPr="00076966">
        <w:rPr>
          <w:lang w:val="en-US"/>
        </w:rPr>
        <w:t>Effective:</w:t>
      </w:r>
      <w:r w:rsidR="00291BD5">
        <w:rPr>
          <w:lang w:val="en-US"/>
        </w:rPr>
        <w:t xml:space="preserve"> </w:t>
      </w:r>
      <w:r w:rsidRPr="00076966">
        <w:rPr>
          <w:lang w:val="en-US"/>
        </w:rPr>
        <w:t>May 1, 2021</w:t>
      </w:r>
    </w:p>
    <w:p w14:paraId="65BD3308" w14:textId="77777777" w:rsidR="00076966" w:rsidRPr="00CB44EE" w:rsidRDefault="00076966" w:rsidP="00EB0028">
      <w:pPr>
        <w:spacing w:after="0"/>
      </w:pPr>
      <w:r w:rsidRPr="00CB44EE">
        <w:t>IFRS</w:t>
      </w:r>
    </w:p>
    <w:p w14:paraId="7AFC4239" w14:textId="77777777" w:rsidR="002048BE" w:rsidRPr="002048BE" w:rsidRDefault="005A087D" w:rsidP="00D11A8C">
      <w:pPr>
        <w:spacing w:after="0"/>
      </w:pPr>
      <w:hyperlink r:id="rId135" w:history="1">
        <w:r w:rsidR="002048BE" w:rsidRPr="00076966">
          <w:rPr>
            <w:rStyle w:val="Hipervnculo"/>
            <w:b/>
            <w:bCs/>
            <w:lang w:val="es"/>
          </w:rPr>
          <w:t>ver resultados</w:t>
        </w:r>
      </w:hyperlink>
    </w:p>
    <w:p w14:paraId="3A85703B" w14:textId="77777777" w:rsidR="002048BE" w:rsidRPr="002048BE" w:rsidRDefault="005A087D" w:rsidP="00D11A8C">
      <w:pPr>
        <w:spacing w:after="0"/>
        <w:rPr>
          <w:b/>
          <w:bCs/>
        </w:rPr>
      </w:pPr>
      <w:hyperlink r:id="rId136" w:history="1">
        <w:r w:rsidR="002048BE" w:rsidRPr="00076966">
          <w:rPr>
            <w:rStyle w:val="Hipervnculo"/>
            <w:b/>
            <w:bCs/>
            <w:lang w:val="es"/>
          </w:rPr>
          <w:t>Los valores de los elementos son iguales (NIIF)</w:t>
        </w:r>
      </w:hyperlink>
    </w:p>
    <w:p w14:paraId="2C2F5416" w14:textId="77777777" w:rsidR="002048BE" w:rsidRPr="002048BE" w:rsidRDefault="002048BE" w:rsidP="00D11A8C">
      <w:pPr>
        <w:spacing w:after="0"/>
      </w:pPr>
      <w:r w:rsidRPr="00076966">
        <w:rPr>
          <w:lang w:val="es"/>
        </w:rPr>
        <w:t xml:space="preserve">Versión inicial: </w:t>
      </w:r>
      <w:r w:rsidRPr="00076966">
        <w:rPr>
          <w:b/>
          <w:bCs/>
          <w:lang w:val="es"/>
        </w:rPr>
        <w:t>v14.0.0</w:t>
      </w:r>
    </w:p>
    <w:p w14:paraId="2EB9A2DD" w14:textId="77777777" w:rsidR="002048BE" w:rsidRPr="002048BE" w:rsidRDefault="002048BE" w:rsidP="00917E2B">
      <w:pPr>
        <w:jc w:val="both"/>
      </w:pPr>
      <w:r w:rsidRPr="00076966">
        <w:rPr>
          <w:lang w:val="es"/>
        </w:rPr>
        <w:t>Esta regla comprueba que los valores notificados entre las relaciones de elementos que se identifican como una constante contable son coherentes dentro de la presentación. Por ejemplo, Activos es igual a Pasivos más Patrimonio. La regla comprueba que los componentes del cálculo están presentes antes de comprobar el cálculo. En algunos casos, los componentes pueden no estar presentes, pero sus hijos sí. En estos casos, el valor se puede derivar agregando valores a través de una dimensión.</w:t>
      </w:r>
    </w:p>
    <w:p w14:paraId="2EEF37A3" w14:textId="77777777" w:rsidR="00076966" w:rsidRPr="00076966" w:rsidRDefault="00076966" w:rsidP="00EB0028">
      <w:pPr>
        <w:spacing w:after="0"/>
        <w:rPr>
          <w:b/>
          <w:bCs/>
          <w:lang w:val="en-US"/>
        </w:rPr>
      </w:pPr>
      <w:r w:rsidRPr="00076966">
        <w:rPr>
          <w:b/>
          <w:bCs/>
          <w:lang w:val="en-US"/>
        </w:rPr>
        <w:t>DQC_0103</w:t>
      </w:r>
    </w:p>
    <w:p w14:paraId="772AE6C9"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Dec 15, 2020</w:t>
      </w:r>
    </w:p>
    <w:p w14:paraId="2A3642BB" w14:textId="32CB6403"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May 1, 2021</w:t>
      </w:r>
    </w:p>
    <w:p w14:paraId="7EAAC397" w14:textId="77777777" w:rsidR="00076966" w:rsidRPr="00CB44EE" w:rsidRDefault="00076966" w:rsidP="00EB0028">
      <w:pPr>
        <w:spacing w:after="0"/>
      </w:pPr>
      <w:r w:rsidRPr="00CB44EE">
        <w:t>IFRS</w:t>
      </w:r>
    </w:p>
    <w:p w14:paraId="607F2E4F" w14:textId="77777777" w:rsidR="002048BE" w:rsidRPr="002048BE" w:rsidRDefault="005A087D" w:rsidP="00466CE1">
      <w:pPr>
        <w:spacing w:after="0"/>
      </w:pPr>
      <w:hyperlink r:id="rId137" w:history="1">
        <w:r w:rsidR="002048BE" w:rsidRPr="00076966">
          <w:rPr>
            <w:rStyle w:val="Hipervnculo"/>
            <w:b/>
            <w:bCs/>
            <w:lang w:val="es"/>
          </w:rPr>
          <w:t>ver resultados</w:t>
        </w:r>
      </w:hyperlink>
    </w:p>
    <w:p w14:paraId="0A206B1D" w14:textId="77777777" w:rsidR="002048BE" w:rsidRPr="002048BE" w:rsidRDefault="005A087D" w:rsidP="00466CE1">
      <w:pPr>
        <w:spacing w:after="0"/>
        <w:rPr>
          <w:b/>
          <w:bCs/>
        </w:rPr>
      </w:pPr>
      <w:hyperlink r:id="rId138" w:history="1">
        <w:r w:rsidR="002048BE" w:rsidRPr="00076966">
          <w:rPr>
            <w:rStyle w:val="Hipervnculo"/>
            <w:b/>
            <w:bCs/>
            <w:lang w:val="es"/>
          </w:rPr>
          <w:t>Valor no válido para elementos porcentuales (NIIF)</w:t>
        </w:r>
      </w:hyperlink>
    </w:p>
    <w:p w14:paraId="18B9E5EB" w14:textId="77777777" w:rsidR="002048BE" w:rsidRPr="002048BE" w:rsidRDefault="002048BE" w:rsidP="00466CE1">
      <w:pPr>
        <w:spacing w:after="0"/>
      </w:pPr>
      <w:r w:rsidRPr="00076966">
        <w:rPr>
          <w:lang w:val="es"/>
        </w:rPr>
        <w:t xml:space="preserve">Versión inicial: </w:t>
      </w:r>
      <w:r w:rsidRPr="00076966">
        <w:rPr>
          <w:b/>
          <w:bCs/>
          <w:lang w:val="es"/>
        </w:rPr>
        <w:t>v14.0.0</w:t>
      </w:r>
    </w:p>
    <w:p w14:paraId="2EB62C8F" w14:textId="54191C28" w:rsidR="002048BE" w:rsidRPr="002048BE" w:rsidRDefault="002048BE" w:rsidP="00917E2B">
      <w:pPr>
        <w:jc w:val="both"/>
      </w:pPr>
      <w:r w:rsidRPr="00076966">
        <w:rPr>
          <w:lang w:val="es"/>
        </w:rPr>
        <w:t xml:space="preserve">Esta regla identifica dónde los declarantes han utilizado un tipo de elemento porcentual (como se define en la taxonomía </w:t>
      </w:r>
      <w:r w:rsidR="00790CD3">
        <w:rPr>
          <w:lang w:val="es"/>
        </w:rPr>
        <w:t>IFRS</w:t>
      </w:r>
      <w:r w:rsidRPr="00076966">
        <w:rPr>
          <w:lang w:val="es"/>
        </w:rPr>
        <w:t>) con un valor mayor que el valor de 10.</w:t>
      </w:r>
    </w:p>
    <w:p w14:paraId="0238D903" w14:textId="77777777" w:rsidR="00076966" w:rsidRPr="00076966" w:rsidRDefault="00076966" w:rsidP="00EB0028">
      <w:pPr>
        <w:spacing w:after="0"/>
        <w:rPr>
          <w:b/>
          <w:bCs/>
          <w:lang w:val="en-US"/>
        </w:rPr>
      </w:pPr>
      <w:r w:rsidRPr="00076966">
        <w:rPr>
          <w:b/>
          <w:bCs/>
          <w:lang w:val="en-US"/>
        </w:rPr>
        <w:t>DQC_0104</w:t>
      </w:r>
    </w:p>
    <w:p w14:paraId="5808F997"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Dec 15, 2020</w:t>
      </w:r>
    </w:p>
    <w:p w14:paraId="59E9E7A2" w14:textId="41F306BB"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May 1, 2021</w:t>
      </w:r>
    </w:p>
    <w:p w14:paraId="7D681DBF" w14:textId="77777777" w:rsidR="00076966" w:rsidRPr="00CB44EE" w:rsidRDefault="00076966" w:rsidP="00EB0028">
      <w:pPr>
        <w:spacing w:after="0"/>
      </w:pPr>
      <w:r w:rsidRPr="00CB44EE">
        <w:t>IFRS</w:t>
      </w:r>
    </w:p>
    <w:p w14:paraId="01597CDB" w14:textId="77777777" w:rsidR="00F251E3" w:rsidRPr="00F251E3" w:rsidRDefault="005A087D" w:rsidP="00FE0DDB">
      <w:pPr>
        <w:spacing w:after="0"/>
      </w:pPr>
      <w:hyperlink r:id="rId139" w:history="1">
        <w:r w:rsidR="00F251E3" w:rsidRPr="00076966">
          <w:rPr>
            <w:rStyle w:val="Hipervnculo"/>
            <w:b/>
            <w:bCs/>
            <w:lang w:val="es"/>
          </w:rPr>
          <w:t>ver resultados</w:t>
        </w:r>
      </w:hyperlink>
    </w:p>
    <w:p w14:paraId="61177E00" w14:textId="77777777" w:rsidR="00F251E3" w:rsidRPr="00F251E3" w:rsidRDefault="005A087D" w:rsidP="00FE0DDB">
      <w:pPr>
        <w:spacing w:after="0"/>
        <w:rPr>
          <w:b/>
          <w:bCs/>
        </w:rPr>
      </w:pPr>
      <w:hyperlink r:id="rId140" w:history="1">
        <w:r w:rsidR="00F251E3" w:rsidRPr="00076966">
          <w:rPr>
            <w:rStyle w:val="Hipervnculo"/>
            <w:b/>
            <w:bCs/>
            <w:lang w:val="es"/>
          </w:rPr>
          <w:t>Eje con miembros inapropiados (NIIF)</w:t>
        </w:r>
      </w:hyperlink>
    </w:p>
    <w:p w14:paraId="5D49B8CA" w14:textId="77777777" w:rsidR="00F251E3" w:rsidRPr="00F251E3" w:rsidRDefault="00F251E3" w:rsidP="00FE0DDB">
      <w:pPr>
        <w:spacing w:after="0"/>
      </w:pPr>
      <w:r w:rsidRPr="00076966">
        <w:rPr>
          <w:lang w:val="es"/>
        </w:rPr>
        <w:t xml:space="preserve">Versión inicial: </w:t>
      </w:r>
      <w:r w:rsidRPr="00076966">
        <w:rPr>
          <w:b/>
          <w:bCs/>
          <w:lang w:val="es"/>
        </w:rPr>
        <w:t>v14.0.0</w:t>
      </w:r>
    </w:p>
    <w:p w14:paraId="70430D2C" w14:textId="77777777" w:rsidR="00F251E3" w:rsidRPr="00F251E3" w:rsidRDefault="00F251E3" w:rsidP="00FE0DDB">
      <w:pPr>
        <w:spacing w:after="0"/>
      </w:pPr>
      <w:r w:rsidRPr="00076966">
        <w:rPr>
          <w:lang w:val="es"/>
        </w:rPr>
        <w:t>Ciertos ejes en la taxonomía de las NIIF solo deben tener ciertos miembros como se muestra en la taxonomía de las NIIF. Esta regla comprueba si estos ejes tienen miembros inapropiados.</w:t>
      </w:r>
    </w:p>
    <w:p w14:paraId="575D517C" w14:textId="77777777" w:rsidR="00F251E3" w:rsidRPr="00F251E3" w:rsidRDefault="00F251E3" w:rsidP="00917E2B">
      <w:pPr>
        <w:jc w:val="both"/>
      </w:pPr>
      <w:r w:rsidRPr="00076966">
        <w:rPr>
          <w:lang w:val="es"/>
        </w:rPr>
        <w:t xml:space="preserve">Ciertos ejes pueden tener miembros personalizados o extendidos (es decir, específicos de la empresa). Esta regla también prueba si solo estos ejes tienen miembros personalizados y, por lo </w:t>
      </w:r>
      <w:r w:rsidRPr="00076966">
        <w:rPr>
          <w:lang w:val="es"/>
        </w:rPr>
        <w:lastRenderedPageBreak/>
        <w:t>tanto, limita el uso de miembros personalizados o extendidos a aquellas situaciones en las que son apropiados porque el miembro es exclusivo del archivador.</w:t>
      </w:r>
    </w:p>
    <w:p w14:paraId="6EAA8E74" w14:textId="77777777" w:rsidR="00076966" w:rsidRPr="00076966" w:rsidRDefault="00076966" w:rsidP="00EB0028">
      <w:pPr>
        <w:spacing w:after="0"/>
        <w:rPr>
          <w:b/>
          <w:bCs/>
          <w:lang w:val="en-US"/>
        </w:rPr>
      </w:pPr>
      <w:r w:rsidRPr="00076966">
        <w:rPr>
          <w:b/>
          <w:bCs/>
          <w:lang w:val="en-US"/>
        </w:rPr>
        <w:t>DQC_0105</w:t>
      </w:r>
    </w:p>
    <w:p w14:paraId="26AD9D4C"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Dec 15, 2020</w:t>
      </w:r>
    </w:p>
    <w:p w14:paraId="2027E577" w14:textId="35BE4ECB"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May 1, 2021</w:t>
      </w:r>
    </w:p>
    <w:p w14:paraId="359ABA4E" w14:textId="77777777" w:rsidR="00076966" w:rsidRPr="00076966" w:rsidRDefault="00076966" w:rsidP="00EB0028">
      <w:pPr>
        <w:spacing w:after="0"/>
        <w:rPr>
          <w:lang w:val="en-US"/>
        </w:rPr>
      </w:pPr>
      <w:r w:rsidRPr="00076966">
        <w:rPr>
          <w:lang w:val="en-US"/>
        </w:rPr>
        <w:t>IFRS</w:t>
      </w:r>
    </w:p>
    <w:p w14:paraId="0BEA2565" w14:textId="77777777" w:rsidR="00076966" w:rsidRPr="00076966" w:rsidRDefault="00AE2F6B" w:rsidP="00EB0028">
      <w:pPr>
        <w:spacing w:after="0"/>
        <w:rPr>
          <w:lang w:val="en-US"/>
        </w:rPr>
      </w:pPr>
      <w:hyperlink r:id="rId141" w:history="1">
        <w:r w:rsidR="00076966" w:rsidRPr="00076966">
          <w:rPr>
            <w:rStyle w:val="Hipervnculo"/>
            <w:b/>
            <w:bCs/>
            <w:lang w:val="en-US"/>
          </w:rPr>
          <w:t>view results</w:t>
        </w:r>
      </w:hyperlink>
      <w:r w:rsidR="00076966" w:rsidRPr="00076966">
        <w:rPr>
          <w:lang w:val="en-US"/>
        </w:rPr>
        <w:t>  </w:t>
      </w:r>
    </w:p>
    <w:p w14:paraId="6284796B" w14:textId="77777777" w:rsidR="00076966" w:rsidRPr="00076966" w:rsidRDefault="00AE2F6B" w:rsidP="00EB0028">
      <w:pPr>
        <w:spacing w:after="0"/>
        <w:rPr>
          <w:b/>
          <w:bCs/>
          <w:lang w:val="en-US"/>
        </w:rPr>
      </w:pPr>
      <w:hyperlink r:id="rId142" w:history="1">
        <w:r w:rsidR="00076966" w:rsidRPr="00076966">
          <w:rPr>
            <w:rStyle w:val="Hipervnculo"/>
            <w:b/>
            <w:bCs/>
            <w:lang w:val="en-US"/>
          </w:rPr>
          <w:t>FS with No Associated Calculation</w:t>
        </w:r>
      </w:hyperlink>
    </w:p>
    <w:p w14:paraId="0F32E4D3" w14:textId="77777777" w:rsidR="00076966" w:rsidRPr="00076966" w:rsidRDefault="00076966" w:rsidP="00EB0028">
      <w:pPr>
        <w:spacing w:after="0"/>
      </w:pPr>
      <w:proofErr w:type="spellStart"/>
      <w:r w:rsidRPr="00076966">
        <w:t>Initial</w:t>
      </w:r>
      <w:proofErr w:type="spellEnd"/>
      <w:r w:rsidRPr="00076966">
        <w:t xml:space="preserve"> </w:t>
      </w:r>
      <w:proofErr w:type="spellStart"/>
      <w:r w:rsidRPr="00076966">
        <w:t>release</w:t>
      </w:r>
      <w:proofErr w:type="spellEnd"/>
      <w:r w:rsidRPr="00076966">
        <w:t>: </w:t>
      </w:r>
      <w:r w:rsidRPr="00076966">
        <w:rPr>
          <w:b/>
          <w:bCs/>
        </w:rPr>
        <w:t>v14.0.0</w:t>
      </w:r>
    </w:p>
    <w:p w14:paraId="2E813C29" w14:textId="77777777" w:rsidR="00076966" w:rsidRPr="00076966" w:rsidRDefault="00076966" w:rsidP="00917E2B">
      <w:pPr>
        <w:jc w:val="both"/>
      </w:pPr>
      <w:r w:rsidRPr="00076966">
        <w:t>La regla verifica si un cálculo está definido en cualquier rol de la extensión de la empresa, no solo los cálculos asociados con los roles utilizados para definir la base de enlaces de presentación para el Estado de Resultados, el Balance, el Estado de Flujos de Efectivo y el Estado de Resultados Integrales.</w:t>
      </w:r>
    </w:p>
    <w:p w14:paraId="6EDE75A3" w14:textId="77777777" w:rsidR="00076966" w:rsidRPr="00076966" w:rsidRDefault="00076966" w:rsidP="00EB0028">
      <w:pPr>
        <w:spacing w:after="0"/>
        <w:rPr>
          <w:b/>
          <w:bCs/>
        </w:rPr>
      </w:pPr>
      <w:r w:rsidRPr="00076966">
        <w:rPr>
          <w:b/>
          <w:bCs/>
        </w:rPr>
        <w:t>DQC_0107</w:t>
      </w:r>
    </w:p>
    <w:p w14:paraId="7B013386" w14:textId="77777777" w:rsidR="00790CD3" w:rsidRDefault="00076966" w:rsidP="00EB0028">
      <w:pPr>
        <w:spacing w:after="0"/>
      </w:pPr>
      <w:r w:rsidRPr="00076966">
        <w:t>Aprobado:</w:t>
      </w:r>
      <w:r w:rsidR="00790CD3">
        <w:t xml:space="preserve"> </w:t>
      </w:r>
      <w:r w:rsidRPr="00076966">
        <w:t>Jun 29, 2021</w:t>
      </w:r>
    </w:p>
    <w:p w14:paraId="6753DDDB" w14:textId="601F7D2A"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17730D47" w14:textId="77777777" w:rsidR="00076966" w:rsidRPr="00076966" w:rsidRDefault="00076966" w:rsidP="00EB0028">
      <w:pPr>
        <w:spacing w:after="0"/>
      </w:pPr>
      <w:r w:rsidRPr="00076966">
        <w:t>US GAAP</w:t>
      </w:r>
    </w:p>
    <w:p w14:paraId="33D113CB" w14:textId="77777777" w:rsidR="00076966" w:rsidRPr="00076966" w:rsidRDefault="005A087D" w:rsidP="00EB0028">
      <w:pPr>
        <w:spacing w:after="0"/>
      </w:pPr>
      <w:hyperlink r:id="rId143" w:history="1">
        <w:r w:rsidR="00076966" w:rsidRPr="00076966">
          <w:rPr>
            <w:rStyle w:val="Hipervnculo"/>
            <w:b/>
            <w:bCs/>
          </w:rPr>
          <w:t>ver resultados</w:t>
        </w:r>
      </w:hyperlink>
      <w:r w:rsidR="00076966" w:rsidRPr="00076966">
        <w:t>  </w:t>
      </w:r>
    </w:p>
    <w:p w14:paraId="6DDA2E7A" w14:textId="77777777" w:rsidR="00076966" w:rsidRPr="00076966" w:rsidRDefault="005A087D" w:rsidP="00EB0028">
      <w:pPr>
        <w:spacing w:after="0"/>
        <w:rPr>
          <w:b/>
          <w:bCs/>
        </w:rPr>
      </w:pPr>
      <w:hyperlink r:id="rId144" w:history="1">
        <w:r w:rsidR="00076966" w:rsidRPr="00076966">
          <w:rPr>
            <w:rStyle w:val="Hipervnculo"/>
            <w:b/>
            <w:bCs/>
          </w:rPr>
          <w:t>Bloque de texto de activos intangibles finitos vividos adquiridos</w:t>
        </w:r>
      </w:hyperlink>
    </w:p>
    <w:p w14:paraId="6635E45F" w14:textId="77777777" w:rsidR="00076966" w:rsidRPr="00076966" w:rsidRDefault="00076966" w:rsidP="00EB0028">
      <w:pPr>
        <w:spacing w:after="0"/>
      </w:pPr>
      <w:r w:rsidRPr="00076966">
        <w:t>Versión inicial: </w:t>
      </w:r>
      <w:r w:rsidRPr="00076966">
        <w:rPr>
          <w:b/>
          <w:bCs/>
        </w:rPr>
        <w:t>v15.0.0</w:t>
      </w:r>
    </w:p>
    <w:p w14:paraId="3C86F9A3" w14:textId="77777777" w:rsidR="00076966" w:rsidRPr="00076966" w:rsidRDefault="00076966" w:rsidP="00917E2B">
      <w:pPr>
        <w:jc w:val="both"/>
      </w:pPr>
      <w:r w:rsidRPr="00076966">
        <w:t xml:space="preserve">La regla identifica dónde se utiliza el bloque de texto "Schedule Of </w:t>
      </w:r>
      <w:proofErr w:type="spellStart"/>
      <w:r w:rsidRPr="00076966">
        <w:t>Acquired</w:t>
      </w:r>
      <w:proofErr w:type="spellEnd"/>
      <w:r w:rsidRPr="00076966">
        <w:t xml:space="preserve"> Finite </w:t>
      </w:r>
      <w:proofErr w:type="spellStart"/>
      <w:r w:rsidRPr="00076966">
        <w:t>Lived</w:t>
      </w:r>
      <w:proofErr w:type="spellEnd"/>
      <w:r w:rsidRPr="00076966">
        <w:t xml:space="preserve"> Intangible Assets </w:t>
      </w:r>
      <w:proofErr w:type="spellStart"/>
      <w:r w:rsidRPr="00076966">
        <w:t>By</w:t>
      </w:r>
      <w:proofErr w:type="spellEnd"/>
      <w:r w:rsidRPr="00076966">
        <w:t xml:space="preserve"> </w:t>
      </w:r>
      <w:proofErr w:type="spellStart"/>
      <w:r w:rsidRPr="00076966">
        <w:t>Major</w:t>
      </w:r>
      <w:proofErr w:type="spellEnd"/>
      <w:r w:rsidRPr="00076966">
        <w:t xml:space="preserve"> </w:t>
      </w:r>
      <w:proofErr w:type="spellStart"/>
      <w:r w:rsidRPr="00076966">
        <w:t>Class</w:t>
      </w:r>
      <w:proofErr w:type="spellEnd"/>
      <w:r w:rsidRPr="00076966">
        <w:t xml:space="preserve"> Text Block" con un valor en el Eje de Adquisición de Negocios.</w:t>
      </w:r>
    </w:p>
    <w:p w14:paraId="7209613B" w14:textId="77777777" w:rsidR="00076966" w:rsidRPr="00076966" w:rsidRDefault="00076966" w:rsidP="00EB0028">
      <w:pPr>
        <w:spacing w:after="0"/>
        <w:rPr>
          <w:b/>
          <w:bCs/>
        </w:rPr>
      </w:pPr>
      <w:r w:rsidRPr="00076966">
        <w:rPr>
          <w:b/>
          <w:bCs/>
        </w:rPr>
        <w:t>DQC_0108</w:t>
      </w:r>
    </w:p>
    <w:p w14:paraId="62E9226B" w14:textId="77777777" w:rsidR="00790CD3" w:rsidRDefault="00076966" w:rsidP="00EB0028">
      <w:pPr>
        <w:spacing w:after="0"/>
      </w:pPr>
      <w:r w:rsidRPr="00076966">
        <w:t>Aprobado:</w:t>
      </w:r>
      <w:r w:rsidR="00790CD3">
        <w:t xml:space="preserve"> </w:t>
      </w:r>
      <w:r w:rsidRPr="00076966">
        <w:t>Jun 29, 2021</w:t>
      </w:r>
    </w:p>
    <w:p w14:paraId="6CE408B8" w14:textId="5CB54B38"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032F7774" w14:textId="77777777" w:rsidR="00076966" w:rsidRPr="00076966" w:rsidRDefault="00076966" w:rsidP="00EB0028">
      <w:pPr>
        <w:spacing w:after="0"/>
      </w:pPr>
      <w:r w:rsidRPr="00076966">
        <w:t>US GAAP</w:t>
      </w:r>
    </w:p>
    <w:p w14:paraId="4F065350" w14:textId="77777777" w:rsidR="00076966" w:rsidRPr="00076966" w:rsidRDefault="005A087D" w:rsidP="00EB0028">
      <w:pPr>
        <w:spacing w:after="0"/>
      </w:pPr>
      <w:hyperlink r:id="rId145" w:history="1">
        <w:r w:rsidR="00076966" w:rsidRPr="00076966">
          <w:rPr>
            <w:rStyle w:val="Hipervnculo"/>
            <w:b/>
            <w:bCs/>
          </w:rPr>
          <w:t>ver resultados</w:t>
        </w:r>
      </w:hyperlink>
      <w:r w:rsidR="00076966" w:rsidRPr="00076966">
        <w:t>  </w:t>
      </w:r>
    </w:p>
    <w:p w14:paraId="24AFFE49" w14:textId="77777777" w:rsidR="00076966" w:rsidRPr="00076966" w:rsidRDefault="005A087D" w:rsidP="00EB0028">
      <w:pPr>
        <w:spacing w:after="0"/>
        <w:rPr>
          <w:b/>
          <w:bCs/>
        </w:rPr>
      </w:pPr>
      <w:hyperlink r:id="rId146" w:history="1">
        <w:r w:rsidR="00076966" w:rsidRPr="00076966">
          <w:rPr>
            <w:rStyle w:val="Hipervnculo"/>
            <w:b/>
            <w:bCs/>
          </w:rPr>
          <w:t>Consistencia del valor de los hechos a lo largo del tiempo</w:t>
        </w:r>
      </w:hyperlink>
    </w:p>
    <w:p w14:paraId="0EBAF769" w14:textId="77777777" w:rsidR="00076966" w:rsidRPr="00076966" w:rsidRDefault="00076966" w:rsidP="00EB0028">
      <w:pPr>
        <w:spacing w:after="0"/>
      </w:pPr>
      <w:r w:rsidRPr="00076966">
        <w:t>Versión inicial: </w:t>
      </w:r>
      <w:r w:rsidRPr="00076966">
        <w:rPr>
          <w:b/>
          <w:bCs/>
        </w:rPr>
        <w:t>v15.0.0</w:t>
      </w:r>
    </w:p>
    <w:p w14:paraId="35B23629" w14:textId="77777777" w:rsidR="00076966" w:rsidRPr="00076966" w:rsidRDefault="00076966" w:rsidP="00917E2B">
      <w:pPr>
        <w:jc w:val="both"/>
      </w:pPr>
      <w:r w:rsidRPr="00076966">
        <w:t xml:space="preserve">La norma identifica aquellos hechos que sólo se espera que crezcan durante un período de presentación de informes. Esta regla tiene por objeto identificar aquellos casos en los que el valor de un hecho monetario tiene un valor mayor reportado que el valor reportado para otro hecho que representa el mismo concepto, pero durante un período de tiempo más largo. La regla también identifica cualquier elemento que no puede ser negativo, pero que puede aumentar o disminuir durante un período de medición. La regla excluye los siguientes elementos que cumplen con esta categoría, </w:t>
      </w:r>
      <w:proofErr w:type="spellStart"/>
      <w:r w:rsidRPr="00076966">
        <w:t>CapitalExpendituresIncurredButNotYetPaid</w:t>
      </w:r>
      <w:proofErr w:type="spellEnd"/>
      <w:r w:rsidRPr="00076966">
        <w:t xml:space="preserve"> y </w:t>
      </w:r>
      <w:proofErr w:type="spellStart"/>
      <w:r w:rsidRPr="00076966">
        <w:t>ConstructionInProgressExpendituresIncurredButNotYetPaid</w:t>
      </w:r>
      <w:proofErr w:type="spellEnd"/>
      <w:r w:rsidRPr="00076966">
        <w:t>.</w:t>
      </w:r>
    </w:p>
    <w:p w14:paraId="462C19E0" w14:textId="77777777" w:rsidR="00076966" w:rsidRPr="00076966" w:rsidRDefault="00076966" w:rsidP="00EB0028">
      <w:pPr>
        <w:spacing w:after="0"/>
        <w:rPr>
          <w:b/>
          <w:bCs/>
        </w:rPr>
      </w:pPr>
      <w:r w:rsidRPr="00076966">
        <w:rPr>
          <w:b/>
          <w:bCs/>
        </w:rPr>
        <w:t>DQC_0109</w:t>
      </w:r>
    </w:p>
    <w:p w14:paraId="60ECC609" w14:textId="77777777" w:rsidR="00790CD3" w:rsidRDefault="00076966" w:rsidP="00EB0028">
      <w:pPr>
        <w:spacing w:after="0"/>
      </w:pPr>
      <w:r w:rsidRPr="00076966">
        <w:t>Aprobado:</w:t>
      </w:r>
      <w:r w:rsidR="00790CD3">
        <w:t xml:space="preserve"> </w:t>
      </w:r>
      <w:r w:rsidRPr="00076966">
        <w:t>Jun 29, 2021</w:t>
      </w:r>
    </w:p>
    <w:p w14:paraId="24E987EF" w14:textId="3DCCDBA7"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2E10A255" w14:textId="77777777" w:rsidR="00076966" w:rsidRPr="00076966" w:rsidRDefault="00076966" w:rsidP="00EB0028">
      <w:pPr>
        <w:spacing w:after="0"/>
      </w:pPr>
      <w:r w:rsidRPr="00076966">
        <w:t>US GAAP</w:t>
      </w:r>
    </w:p>
    <w:p w14:paraId="4F306DCC" w14:textId="77777777" w:rsidR="00076966" w:rsidRPr="00076966" w:rsidRDefault="005A087D" w:rsidP="00EB0028">
      <w:pPr>
        <w:spacing w:after="0"/>
      </w:pPr>
      <w:hyperlink r:id="rId147" w:history="1">
        <w:r w:rsidR="00076966" w:rsidRPr="00076966">
          <w:rPr>
            <w:rStyle w:val="Hipervnculo"/>
            <w:b/>
            <w:bCs/>
          </w:rPr>
          <w:t>ver resultados</w:t>
        </w:r>
      </w:hyperlink>
      <w:r w:rsidR="00076966" w:rsidRPr="00076966">
        <w:t>  </w:t>
      </w:r>
    </w:p>
    <w:p w14:paraId="4136F749" w14:textId="77777777" w:rsidR="00076966" w:rsidRPr="00076966" w:rsidRDefault="005A087D" w:rsidP="00EB0028">
      <w:pPr>
        <w:spacing w:after="0"/>
        <w:rPr>
          <w:b/>
          <w:bCs/>
        </w:rPr>
      </w:pPr>
      <w:hyperlink r:id="rId148" w:history="1">
        <w:r w:rsidR="00076966" w:rsidRPr="00076966">
          <w:rPr>
            <w:rStyle w:val="Hipervnculo"/>
            <w:b/>
            <w:bCs/>
          </w:rPr>
          <w:t>Riesgo de concentración</w:t>
        </w:r>
      </w:hyperlink>
    </w:p>
    <w:p w14:paraId="74B98D86" w14:textId="77777777" w:rsidR="00076966" w:rsidRPr="00076966" w:rsidRDefault="00076966" w:rsidP="00EB0028">
      <w:pPr>
        <w:spacing w:after="0"/>
      </w:pPr>
      <w:r w:rsidRPr="00076966">
        <w:lastRenderedPageBreak/>
        <w:t>Versión inicial: </w:t>
      </w:r>
      <w:r w:rsidRPr="00076966">
        <w:rPr>
          <w:b/>
          <w:bCs/>
        </w:rPr>
        <w:t>v15.0.0</w:t>
      </w:r>
    </w:p>
    <w:p w14:paraId="0D773E00" w14:textId="41644BFC" w:rsidR="00076966" w:rsidRPr="00076966" w:rsidRDefault="00076966" w:rsidP="00917E2B">
      <w:pPr>
        <w:jc w:val="both"/>
      </w:pPr>
      <w:r w:rsidRPr="00076966">
        <w:t>Esta regla consta de un</w:t>
      </w:r>
      <w:r w:rsidR="00790CD3">
        <w:t>a</w:t>
      </w:r>
      <w:r w:rsidRPr="00076966">
        <w:t xml:space="preserve"> serie de partes que comprueban que los riesgos de concentración se informan correctamente. Todas las piezas utilizan el elemento de línea ConcentrationRiskPercentage1. La notificación correcta del riesgo de concentración requiere el uso de múltiples dimensiones. El riesgo de concentración por eje de referencia y el riesgo de concentración por eje de tipo son obligatorios para todas las divulgaciones. Se puede utilizar un tercer eje (por ejemplo, el eje principal de clientes o el eje geográfico de la declaración) para desagregar los datos.</w:t>
      </w:r>
    </w:p>
    <w:p w14:paraId="3051BC5F" w14:textId="77777777" w:rsidR="00076966" w:rsidRPr="00076966" w:rsidRDefault="00076966" w:rsidP="00EB0028">
      <w:pPr>
        <w:spacing w:after="0"/>
        <w:rPr>
          <w:b/>
          <w:bCs/>
        </w:rPr>
      </w:pPr>
      <w:r w:rsidRPr="00076966">
        <w:rPr>
          <w:b/>
          <w:bCs/>
        </w:rPr>
        <w:t>DQC_0110</w:t>
      </w:r>
    </w:p>
    <w:p w14:paraId="616DD20C" w14:textId="77777777" w:rsidR="00790CD3" w:rsidRDefault="00076966" w:rsidP="00EB0028">
      <w:pPr>
        <w:spacing w:after="0"/>
      </w:pPr>
      <w:r w:rsidRPr="00076966">
        <w:t>Aprobado:</w:t>
      </w:r>
      <w:r w:rsidR="00790CD3">
        <w:t xml:space="preserve"> </w:t>
      </w:r>
      <w:r w:rsidRPr="00076966">
        <w:t>Jun 29, 2021</w:t>
      </w:r>
    </w:p>
    <w:p w14:paraId="4AB44FEB" w14:textId="585F773A"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026AC82F" w14:textId="77777777" w:rsidR="00076966" w:rsidRPr="00076966" w:rsidRDefault="00076966" w:rsidP="00EB0028">
      <w:pPr>
        <w:spacing w:after="0"/>
      </w:pPr>
      <w:r w:rsidRPr="00076966">
        <w:t>US GAAP</w:t>
      </w:r>
    </w:p>
    <w:p w14:paraId="3ADBF268" w14:textId="77777777" w:rsidR="00076966" w:rsidRPr="00076966" w:rsidRDefault="005A087D" w:rsidP="00EB0028">
      <w:pPr>
        <w:spacing w:after="0"/>
        <w:rPr>
          <w:b/>
          <w:bCs/>
        </w:rPr>
      </w:pPr>
      <w:hyperlink r:id="rId149" w:history="1">
        <w:r w:rsidR="00076966" w:rsidRPr="00076966">
          <w:rPr>
            <w:rStyle w:val="Hipervnculo"/>
            <w:b/>
            <w:bCs/>
          </w:rPr>
          <w:t>Falta el eje de adquisición de negocios (período corto)</w:t>
        </w:r>
      </w:hyperlink>
    </w:p>
    <w:p w14:paraId="22EF47A4" w14:textId="77777777" w:rsidR="00076966" w:rsidRPr="00076966" w:rsidRDefault="00076966" w:rsidP="00EB0028">
      <w:pPr>
        <w:spacing w:after="0"/>
      </w:pPr>
      <w:r w:rsidRPr="00076966">
        <w:t>Versión inicial: </w:t>
      </w:r>
      <w:r w:rsidRPr="00076966">
        <w:rPr>
          <w:b/>
          <w:bCs/>
        </w:rPr>
        <w:t>v15.0.0</w:t>
      </w:r>
    </w:p>
    <w:p w14:paraId="509C1979" w14:textId="77777777" w:rsidR="00076966" w:rsidRPr="00076966" w:rsidRDefault="00076966" w:rsidP="00917E2B">
      <w:pPr>
        <w:jc w:val="both"/>
      </w:pPr>
      <w:r w:rsidRPr="00076966">
        <w:t xml:space="preserve">Esta regla identifica dónde la compañía ha reportado los detalles de una adquisición específica pero no ha identificado la adquisición real. También identifica los casos en que la contraprestación agregada transferida para el período de que se informa no se ha notificado utilizando las fechas apropiadas. Esta regla marcará los errores para aquellos casos en los que la empresa no haya utilizado el Eje de Adquisición de Negocios. La regla busca aquellos casos en los que el elemento BusinessCombinationConsiderationTransferred1 se ha utilizado sin </w:t>
      </w:r>
      <w:proofErr w:type="gramStart"/>
      <w:r w:rsidRPr="00076966">
        <w:t>dimensiones</w:t>
      </w:r>
      <w:proofErr w:type="gramEnd"/>
      <w:r w:rsidRPr="00076966">
        <w:t xml:space="preserve"> pero se ha notificado con un período de duración inferior al período de informe en 20 días.</w:t>
      </w:r>
    </w:p>
    <w:p w14:paraId="3D60030B" w14:textId="77777777" w:rsidR="00076966" w:rsidRPr="00076966" w:rsidRDefault="00076966" w:rsidP="00EB0028">
      <w:pPr>
        <w:spacing w:after="0"/>
        <w:rPr>
          <w:b/>
          <w:bCs/>
        </w:rPr>
      </w:pPr>
      <w:r w:rsidRPr="00076966">
        <w:rPr>
          <w:b/>
          <w:bCs/>
        </w:rPr>
        <w:t>DQC_0112</w:t>
      </w:r>
    </w:p>
    <w:p w14:paraId="2B67A08F" w14:textId="77777777" w:rsidR="00790CD3" w:rsidRDefault="00076966" w:rsidP="00EB0028">
      <w:pPr>
        <w:spacing w:after="0"/>
      </w:pPr>
      <w:proofErr w:type="spellStart"/>
      <w:proofErr w:type="gramStart"/>
      <w:r w:rsidRPr="00076966">
        <w:t>Aprobado:Jun</w:t>
      </w:r>
      <w:proofErr w:type="spellEnd"/>
      <w:proofErr w:type="gramEnd"/>
      <w:r w:rsidRPr="00076966">
        <w:t xml:space="preserve"> 29, 2021</w:t>
      </w:r>
    </w:p>
    <w:p w14:paraId="276189F3" w14:textId="7D6FBE0F"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63F5F7A8" w14:textId="77777777" w:rsidR="00076966" w:rsidRPr="00076966" w:rsidRDefault="00076966" w:rsidP="00EB0028">
      <w:pPr>
        <w:spacing w:after="0"/>
      </w:pPr>
      <w:r w:rsidRPr="00076966">
        <w:t>US GAAP</w:t>
      </w:r>
    </w:p>
    <w:p w14:paraId="6C5FD9F0" w14:textId="77777777" w:rsidR="00076966" w:rsidRPr="00076966" w:rsidRDefault="005A087D" w:rsidP="00EB0028">
      <w:pPr>
        <w:spacing w:after="0"/>
        <w:rPr>
          <w:b/>
          <w:bCs/>
        </w:rPr>
      </w:pPr>
      <w:hyperlink r:id="rId150" w:history="1">
        <w:r w:rsidR="00076966" w:rsidRPr="00076966">
          <w:rPr>
            <w:rStyle w:val="Hipervnculo"/>
            <w:b/>
            <w:bCs/>
          </w:rPr>
          <w:t>Partidas que requieren el eje de adquisición de negocios</w:t>
        </w:r>
      </w:hyperlink>
    </w:p>
    <w:p w14:paraId="3438CD4A" w14:textId="77777777" w:rsidR="00076966" w:rsidRPr="00076966" w:rsidRDefault="00076966" w:rsidP="00EB0028">
      <w:pPr>
        <w:spacing w:after="0"/>
      </w:pPr>
      <w:r w:rsidRPr="00076966">
        <w:t>Versión inicial: </w:t>
      </w:r>
      <w:r w:rsidRPr="00076966">
        <w:rPr>
          <w:b/>
          <w:bCs/>
        </w:rPr>
        <w:t>v15.0.0</w:t>
      </w:r>
    </w:p>
    <w:p w14:paraId="02286887" w14:textId="77777777" w:rsidR="00076966" w:rsidRPr="00076966" w:rsidRDefault="00076966" w:rsidP="00917E2B">
      <w:pPr>
        <w:jc w:val="both"/>
      </w:pPr>
      <w:r w:rsidRPr="00076966">
        <w:t>Esta regla tiene como objetivo identificar aquellos casos en los que la empresa informa hechos que se espera que incluyan el eje de adquisición de negocios. La regla comprueba que se informa una lista de conceptos de partidas con el eje de adquisición de negocios y un miembro que representa la adquisición real.</w:t>
      </w:r>
    </w:p>
    <w:p w14:paraId="773D85E0" w14:textId="77777777" w:rsidR="00076966" w:rsidRPr="00076966" w:rsidRDefault="00076966" w:rsidP="00EB0028">
      <w:pPr>
        <w:spacing w:after="0"/>
        <w:rPr>
          <w:b/>
          <w:bCs/>
        </w:rPr>
      </w:pPr>
      <w:r w:rsidRPr="00076966">
        <w:rPr>
          <w:b/>
          <w:bCs/>
        </w:rPr>
        <w:t>DQC_0113</w:t>
      </w:r>
    </w:p>
    <w:p w14:paraId="02288852" w14:textId="77777777" w:rsidR="00790CD3" w:rsidRDefault="00076966" w:rsidP="00EB0028">
      <w:pPr>
        <w:spacing w:after="0"/>
      </w:pPr>
      <w:r w:rsidRPr="00076966">
        <w:t>Aprobado:</w:t>
      </w:r>
      <w:r w:rsidR="00790CD3">
        <w:t xml:space="preserve"> </w:t>
      </w:r>
      <w:r w:rsidRPr="00076966">
        <w:t>Jun 29, 2021</w:t>
      </w:r>
    </w:p>
    <w:p w14:paraId="0E45E7FA" w14:textId="0F05522F"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2AE11034" w14:textId="77777777" w:rsidR="00076966" w:rsidRPr="00076966" w:rsidRDefault="00076966" w:rsidP="00EB0028">
      <w:pPr>
        <w:spacing w:after="0"/>
      </w:pPr>
      <w:r w:rsidRPr="00076966">
        <w:t>US GAAP</w:t>
      </w:r>
    </w:p>
    <w:p w14:paraId="4294B84C" w14:textId="77777777" w:rsidR="00076966" w:rsidRPr="00076966" w:rsidRDefault="005A087D" w:rsidP="00EB0028">
      <w:pPr>
        <w:spacing w:after="0"/>
        <w:rPr>
          <w:b/>
          <w:bCs/>
        </w:rPr>
      </w:pPr>
      <w:hyperlink r:id="rId151" w:history="1">
        <w:r w:rsidR="00076966" w:rsidRPr="00076966">
          <w:rPr>
            <w:rStyle w:val="Hipervnculo"/>
            <w:b/>
            <w:bCs/>
          </w:rPr>
          <w:t>Adquisición bruta inferior a la adquisición neta</w:t>
        </w:r>
      </w:hyperlink>
    </w:p>
    <w:p w14:paraId="5E6F10A7" w14:textId="77777777" w:rsidR="00076966" w:rsidRPr="00076966" w:rsidRDefault="00076966" w:rsidP="00EB0028">
      <w:pPr>
        <w:spacing w:after="0"/>
      </w:pPr>
      <w:r w:rsidRPr="00076966">
        <w:t>Versión inicial: </w:t>
      </w:r>
      <w:r w:rsidRPr="00076966">
        <w:rPr>
          <w:b/>
          <w:bCs/>
        </w:rPr>
        <w:t>v15.0.0</w:t>
      </w:r>
    </w:p>
    <w:p w14:paraId="65DEB6B9" w14:textId="77777777" w:rsidR="00076966" w:rsidRPr="00076966" w:rsidRDefault="00076966" w:rsidP="00917E2B">
      <w:pPr>
        <w:jc w:val="both"/>
      </w:pPr>
      <w:r w:rsidRPr="00076966">
        <w:t>Esta regla garantiza que los declarantes utilicen los elementos correctos para identificar los pagos brutos y los pagos netos para las adquisiciones comerciales. Esta regla está destinada a identificar aquellos casos en los que la empresa informa el total de "Pagos para adquirir negocios brutos" con un monto que es menor que el valor de "Pagos para adquirir negocios netos de efectivo adquirido".</w:t>
      </w:r>
    </w:p>
    <w:p w14:paraId="35CF71DF" w14:textId="77777777" w:rsidR="00076966" w:rsidRPr="00076966" w:rsidRDefault="00076966" w:rsidP="00EB0028">
      <w:pPr>
        <w:spacing w:after="0"/>
        <w:rPr>
          <w:b/>
          <w:bCs/>
        </w:rPr>
      </w:pPr>
      <w:r w:rsidRPr="00076966">
        <w:rPr>
          <w:b/>
          <w:bCs/>
        </w:rPr>
        <w:t>DQC_0114</w:t>
      </w:r>
    </w:p>
    <w:p w14:paraId="7A819D8F" w14:textId="77777777" w:rsidR="00790CD3" w:rsidRDefault="00076966" w:rsidP="00EB0028">
      <w:pPr>
        <w:spacing w:after="0"/>
      </w:pPr>
      <w:r w:rsidRPr="00076966">
        <w:lastRenderedPageBreak/>
        <w:t>Aprobado:</w:t>
      </w:r>
      <w:r w:rsidR="00790CD3">
        <w:t xml:space="preserve"> </w:t>
      </w:r>
      <w:r w:rsidRPr="00076966">
        <w:t>Jun 29, 2021</w:t>
      </w:r>
    </w:p>
    <w:p w14:paraId="72503EF7" w14:textId="13ECA3A5" w:rsidR="00076966" w:rsidRPr="00076966" w:rsidRDefault="00076966" w:rsidP="00EB0028">
      <w:pPr>
        <w:spacing w:after="0"/>
      </w:pPr>
      <w:r w:rsidRPr="00076966">
        <w:t>Efectivo:</w:t>
      </w:r>
      <w:r w:rsidR="00790CD3">
        <w:t xml:space="preserve"> </w:t>
      </w:r>
      <w:proofErr w:type="spellStart"/>
      <w:r w:rsidRPr="00076966">
        <w:t>Sep</w:t>
      </w:r>
      <w:proofErr w:type="spellEnd"/>
      <w:r w:rsidRPr="00076966">
        <w:t xml:space="preserve"> 1, 2021</w:t>
      </w:r>
    </w:p>
    <w:p w14:paraId="0B8C8A76" w14:textId="77777777" w:rsidR="00076966" w:rsidRPr="00076966" w:rsidRDefault="00076966" w:rsidP="00EB0028">
      <w:pPr>
        <w:spacing w:after="0"/>
      </w:pPr>
      <w:r w:rsidRPr="00076966">
        <w:t>US GAAP</w:t>
      </w:r>
    </w:p>
    <w:p w14:paraId="334EAA78" w14:textId="77777777" w:rsidR="00076966" w:rsidRPr="00076966" w:rsidRDefault="005A087D" w:rsidP="00EB0028">
      <w:pPr>
        <w:spacing w:after="0"/>
        <w:rPr>
          <w:b/>
          <w:bCs/>
        </w:rPr>
      </w:pPr>
      <w:hyperlink r:id="rId152" w:history="1">
        <w:r w:rsidR="00076966" w:rsidRPr="00076966">
          <w:rPr>
            <w:rStyle w:val="Hipervnculo"/>
            <w:b/>
            <w:bCs/>
          </w:rPr>
          <w:t>Activos adquiridos netos del fondo de comercio</w:t>
        </w:r>
      </w:hyperlink>
    </w:p>
    <w:p w14:paraId="6BEE97CE" w14:textId="77777777" w:rsidR="00076966" w:rsidRPr="00076966" w:rsidRDefault="00076966" w:rsidP="00EB0028">
      <w:pPr>
        <w:spacing w:after="0"/>
      </w:pPr>
      <w:r w:rsidRPr="00076966">
        <w:t>Versión inicial: </w:t>
      </w:r>
      <w:r w:rsidRPr="00076966">
        <w:rPr>
          <w:b/>
          <w:bCs/>
        </w:rPr>
        <w:t>v15.0.0</w:t>
      </w:r>
    </w:p>
    <w:p w14:paraId="3B42AE5A" w14:textId="77777777" w:rsidR="00076966" w:rsidRPr="00076966" w:rsidRDefault="00076966" w:rsidP="00917E2B">
      <w:pPr>
        <w:jc w:val="both"/>
      </w:pPr>
      <w:r w:rsidRPr="00076966">
        <w:t xml:space="preserve">Esta regla tiene por objeto identificar aquellos casos en los que la empresa informa los valores de los activos adquiridos y los pasivos asumidos, excluyendo el fondo de comercio, el valor de los activos adquiridos y los pasivos asumidos, incluido el fondo de comercio y el valor del fondo de comercio. La regla marca un error cuando el valor neto del fondo de comercio más el fondo de comercio no es igual a la cantidad, incluido el fondo de comercio. Esta regla solo se ejecutará en aquellos hechos que utilicen </w:t>
      </w:r>
      <w:proofErr w:type="spellStart"/>
      <w:r w:rsidRPr="00076966">
        <w:t>BusinessAcquisitionAxis</w:t>
      </w:r>
      <w:proofErr w:type="spellEnd"/>
      <w:r w:rsidRPr="00076966">
        <w:t>.</w:t>
      </w:r>
    </w:p>
    <w:p w14:paraId="6D2259A6" w14:textId="77777777" w:rsidR="00076966" w:rsidRPr="00076966" w:rsidRDefault="00076966" w:rsidP="00EB0028">
      <w:pPr>
        <w:spacing w:after="0"/>
        <w:rPr>
          <w:b/>
          <w:bCs/>
          <w:lang w:val="en-US"/>
        </w:rPr>
      </w:pPr>
      <w:r w:rsidRPr="00076966">
        <w:rPr>
          <w:b/>
          <w:bCs/>
          <w:lang w:val="en-US"/>
        </w:rPr>
        <w:t>DQC_0115</w:t>
      </w:r>
    </w:p>
    <w:p w14:paraId="687385F7"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Jun 29, 2021</w:t>
      </w:r>
    </w:p>
    <w:p w14:paraId="59D6380E" w14:textId="67BF5F48"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Sep 1, 2021</w:t>
      </w:r>
    </w:p>
    <w:p w14:paraId="0A314994" w14:textId="77777777" w:rsidR="00076966" w:rsidRPr="00CB44EE" w:rsidRDefault="00076966" w:rsidP="00EB0028">
      <w:pPr>
        <w:spacing w:after="0"/>
      </w:pPr>
      <w:r w:rsidRPr="00CB44EE">
        <w:t>IFRS</w:t>
      </w:r>
    </w:p>
    <w:p w14:paraId="4CDCC53D" w14:textId="77777777" w:rsidR="00F251E3" w:rsidRPr="00F251E3" w:rsidRDefault="005A087D" w:rsidP="005E2EC8">
      <w:pPr>
        <w:spacing w:after="0"/>
        <w:rPr>
          <w:b/>
          <w:bCs/>
        </w:rPr>
      </w:pPr>
      <w:hyperlink r:id="rId153" w:history="1">
        <w:r w:rsidR="00F251E3" w:rsidRPr="00076966">
          <w:rPr>
            <w:rStyle w:val="Hipervnculo"/>
            <w:b/>
            <w:bCs/>
            <w:lang w:val="es"/>
          </w:rPr>
          <w:t>Consistencia del valor de los hechos a lo largo del tiempo (NIIF)</w:t>
        </w:r>
      </w:hyperlink>
    </w:p>
    <w:p w14:paraId="4C87967E" w14:textId="77777777" w:rsidR="00F251E3" w:rsidRPr="00F251E3" w:rsidRDefault="00F251E3" w:rsidP="005E2EC8">
      <w:pPr>
        <w:spacing w:after="0"/>
      </w:pPr>
      <w:r w:rsidRPr="00076966">
        <w:rPr>
          <w:lang w:val="es"/>
        </w:rPr>
        <w:t xml:space="preserve">Versión inicial: </w:t>
      </w:r>
      <w:r w:rsidRPr="00076966">
        <w:rPr>
          <w:b/>
          <w:bCs/>
          <w:lang w:val="es"/>
        </w:rPr>
        <w:t>v15.0.0</w:t>
      </w:r>
    </w:p>
    <w:p w14:paraId="08A537BE" w14:textId="77777777" w:rsidR="00F251E3" w:rsidRPr="00F251E3" w:rsidRDefault="00F251E3" w:rsidP="00917E2B">
      <w:pPr>
        <w:jc w:val="both"/>
      </w:pPr>
      <w:r w:rsidRPr="00076966">
        <w:rPr>
          <w:lang w:val="es"/>
        </w:rPr>
        <w:t>Esta regla garantiza que los archivadores utilicen consistentemente el mismo elemento en todas las duraciones de tiempo. Esta regla marca un error para aquellos casos en que el valor de un hecho monetario tiene un valor mayor reportado que el valor reportado para otro hecho que representa el mismo concepto, pero durante un período de tiempo más largo. Esto se basa en la lista de elementos que no pueden ser negativos. De estos, la regla solo identifica aquellos conceptos que son monetarios y tienen un período de una duración.</w:t>
      </w:r>
    </w:p>
    <w:p w14:paraId="48F149AB" w14:textId="77777777" w:rsidR="00076966" w:rsidRPr="00076966" w:rsidRDefault="00076966" w:rsidP="00EB0028">
      <w:pPr>
        <w:spacing w:after="0"/>
        <w:rPr>
          <w:b/>
          <w:bCs/>
          <w:lang w:val="en-US"/>
        </w:rPr>
      </w:pPr>
      <w:r w:rsidRPr="00076966">
        <w:rPr>
          <w:b/>
          <w:bCs/>
          <w:lang w:val="en-US"/>
        </w:rPr>
        <w:t>DQC_0116</w:t>
      </w:r>
    </w:p>
    <w:p w14:paraId="070EC542"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Jun 29, 2021</w:t>
      </w:r>
    </w:p>
    <w:p w14:paraId="6BA3F85D" w14:textId="0A534315"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Sep 1, 2021</w:t>
      </w:r>
    </w:p>
    <w:p w14:paraId="0C7C006C" w14:textId="77777777" w:rsidR="00076966" w:rsidRPr="00CB44EE" w:rsidRDefault="00076966" w:rsidP="00EB0028">
      <w:pPr>
        <w:spacing w:after="0"/>
      </w:pPr>
      <w:r w:rsidRPr="00CB44EE">
        <w:t>US GAAP</w:t>
      </w:r>
    </w:p>
    <w:p w14:paraId="25411F85" w14:textId="77777777" w:rsidR="00F251E3" w:rsidRPr="00F251E3" w:rsidRDefault="005A087D" w:rsidP="009F27C2">
      <w:pPr>
        <w:spacing w:after="0"/>
        <w:rPr>
          <w:b/>
          <w:bCs/>
        </w:rPr>
      </w:pPr>
      <w:hyperlink r:id="rId154" w:history="1">
        <w:r w:rsidR="00F251E3" w:rsidRPr="00076966">
          <w:rPr>
            <w:rStyle w:val="Hipervnculo"/>
            <w:b/>
            <w:bCs/>
            <w:lang w:val="es"/>
          </w:rPr>
          <w:t>Partidas que requieren el eje de adquisición de activos</w:t>
        </w:r>
      </w:hyperlink>
    </w:p>
    <w:p w14:paraId="4E62FD5E" w14:textId="77777777" w:rsidR="00F251E3" w:rsidRPr="00F251E3" w:rsidRDefault="00F251E3" w:rsidP="009F27C2">
      <w:pPr>
        <w:spacing w:after="0"/>
      </w:pPr>
      <w:r w:rsidRPr="00076966">
        <w:rPr>
          <w:lang w:val="es"/>
        </w:rPr>
        <w:t xml:space="preserve">Versión inicial: </w:t>
      </w:r>
      <w:r w:rsidRPr="00076966">
        <w:rPr>
          <w:b/>
          <w:bCs/>
          <w:lang w:val="es"/>
        </w:rPr>
        <w:t>v15.0.0</w:t>
      </w:r>
    </w:p>
    <w:p w14:paraId="469EE700" w14:textId="77777777" w:rsidR="00F251E3" w:rsidRPr="00F251E3" w:rsidRDefault="00F251E3" w:rsidP="00917E2B">
      <w:pPr>
        <w:jc w:val="both"/>
      </w:pPr>
      <w:r w:rsidRPr="00076966">
        <w:rPr>
          <w:lang w:val="es"/>
        </w:rPr>
        <w:t>Esta regla está destinada a identificar aquellos casos en los que la empresa informa hechos que se espera que incluyan el Eje de Adquisición de Activos. La regla marca un error cuando se notifican conceptos específicos de elementos de línea sin el eje de adquisición de activos y un miembro que represente la adquisición real.</w:t>
      </w:r>
    </w:p>
    <w:p w14:paraId="030E2F3D" w14:textId="77777777" w:rsidR="00076966" w:rsidRPr="00076966" w:rsidRDefault="00076966" w:rsidP="00EB0028">
      <w:pPr>
        <w:spacing w:after="0"/>
        <w:rPr>
          <w:b/>
          <w:bCs/>
          <w:lang w:val="en-US"/>
        </w:rPr>
      </w:pPr>
      <w:r w:rsidRPr="00076966">
        <w:rPr>
          <w:b/>
          <w:bCs/>
          <w:lang w:val="en-US"/>
        </w:rPr>
        <w:t>DQC_0117</w:t>
      </w:r>
    </w:p>
    <w:p w14:paraId="297FA0E1"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Sep 29, 2021</w:t>
      </w:r>
    </w:p>
    <w:p w14:paraId="5236F2E1" w14:textId="4CFCD1DE"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Dec 1, 2021</w:t>
      </w:r>
    </w:p>
    <w:p w14:paraId="211072AA" w14:textId="77777777" w:rsidR="00076966" w:rsidRPr="00CB44EE" w:rsidRDefault="00076966" w:rsidP="00EB0028">
      <w:pPr>
        <w:spacing w:after="0"/>
      </w:pPr>
      <w:r w:rsidRPr="00CB44EE">
        <w:t>US GAAP</w:t>
      </w:r>
    </w:p>
    <w:p w14:paraId="4008652F" w14:textId="77777777" w:rsidR="00F251E3" w:rsidRPr="00F251E3" w:rsidRDefault="005A087D" w:rsidP="004F7018">
      <w:pPr>
        <w:spacing w:after="0"/>
        <w:rPr>
          <w:b/>
          <w:bCs/>
        </w:rPr>
      </w:pPr>
      <w:hyperlink r:id="rId155" w:history="1">
        <w:r w:rsidR="00F251E3" w:rsidRPr="00076966">
          <w:rPr>
            <w:rStyle w:val="Hipervnculo"/>
            <w:b/>
            <w:bCs/>
            <w:lang w:val="es"/>
          </w:rPr>
          <w:t>Tablas de estados financieros Verificación cruzada dimensional</w:t>
        </w:r>
      </w:hyperlink>
    </w:p>
    <w:p w14:paraId="1D1E82BC" w14:textId="77777777" w:rsidR="00F251E3" w:rsidRPr="00F251E3" w:rsidRDefault="00F251E3" w:rsidP="004F7018">
      <w:pPr>
        <w:spacing w:after="0"/>
      </w:pPr>
      <w:r w:rsidRPr="00076966">
        <w:rPr>
          <w:lang w:val="es"/>
        </w:rPr>
        <w:t>Última actualización</w:t>
      </w:r>
      <w:r w:rsidRPr="00076966">
        <w:rPr>
          <w:i/>
          <w:iCs/>
          <w:lang w:val="es"/>
        </w:rPr>
        <w:t>: febrero de 2022</w:t>
      </w:r>
      <w:r w:rsidRPr="00076966">
        <w:rPr>
          <w:lang w:val="es"/>
        </w:rPr>
        <w:t xml:space="preserve"> como parte de </w:t>
      </w:r>
      <w:r w:rsidRPr="00076966">
        <w:rPr>
          <w:b/>
          <w:bCs/>
          <w:lang w:val="es"/>
        </w:rPr>
        <w:t>v17.0.0</w:t>
      </w:r>
    </w:p>
    <w:p w14:paraId="368A24CA" w14:textId="77777777" w:rsidR="00F251E3" w:rsidRPr="00CB44EE" w:rsidRDefault="00F251E3" w:rsidP="00917E2B">
      <w:pPr>
        <w:jc w:val="both"/>
      </w:pPr>
      <w:r w:rsidRPr="00076966">
        <w:rPr>
          <w:lang w:val="es"/>
        </w:rPr>
        <w:t>La regla evalúa si los valores dimensionales reportados en los estados financieros son iguales a la suma reportada de estos valores dimensionales. Tanto los valores dimensionales como el valor agregado deben indicarse en el estado financiero. La regla comprueba una cantidad limitada de ejes.</w:t>
      </w:r>
    </w:p>
    <w:p w14:paraId="660CE028" w14:textId="77777777" w:rsidR="00F251E3" w:rsidRPr="00F251E3" w:rsidRDefault="00F251E3" w:rsidP="00006B81">
      <w:pPr>
        <w:spacing w:after="0"/>
        <w:jc w:val="both"/>
        <w:rPr>
          <w:b/>
          <w:bCs/>
        </w:rPr>
      </w:pPr>
      <w:r w:rsidRPr="00076966">
        <w:rPr>
          <w:b/>
          <w:bCs/>
          <w:lang w:val="es"/>
        </w:rPr>
        <w:lastRenderedPageBreak/>
        <w:t>DQC_0118</w:t>
      </w:r>
    </w:p>
    <w:p w14:paraId="27708C48" w14:textId="3CF2EE70" w:rsidR="00F251E3" w:rsidRDefault="00F251E3" w:rsidP="00006B81">
      <w:pPr>
        <w:spacing w:after="0"/>
        <w:jc w:val="both"/>
        <w:rPr>
          <w:lang w:val="es"/>
        </w:rPr>
      </w:pPr>
      <w:r w:rsidRPr="00076966">
        <w:rPr>
          <w:lang w:val="es"/>
        </w:rPr>
        <w:t>Aprobado:</w:t>
      </w:r>
      <w:r w:rsidR="00006B81">
        <w:rPr>
          <w:lang w:val="es"/>
        </w:rPr>
        <w:t xml:space="preserve"> </w:t>
      </w:r>
      <w:proofErr w:type="spellStart"/>
      <w:r w:rsidRPr="00076966">
        <w:rPr>
          <w:lang w:val="es"/>
        </w:rPr>
        <w:t>Sep</w:t>
      </w:r>
      <w:proofErr w:type="spellEnd"/>
      <w:r w:rsidRPr="00076966">
        <w:rPr>
          <w:lang w:val="es"/>
        </w:rPr>
        <w:t xml:space="preserve"> 29, 2021</w:t>
      </w:r>
    </w:p>
    <w:p w14:paraId="61294940" w14:textId="04188D57" w:rsidR="00006B81" w:rsidRDefault="00F251E3" w:rsidP="00006B81">
      <w:pPr>
        <w:spacing w:after="0"/>
        <w:jc w:val="both"/>
        <w:rPr>
          <w:lang w:val="es"/>
        </w:rPr>
      </w:pPr>
      <w:r w:rsidRPr="00076966">
        <w:rPr>
          <w:lang w:val="es"/>
        </w:rPr>
        <w:t>Efect</w:t>
      </w:r>
      <w:r>
        <w:rPr>
          <w:lang w:val="es"/>
        </w:rPr>
        <w:t>iv</w:t>
      </w:r>
      <w:r w:rsidRPr="00076966">
        <w:rPr>
          <w:lang w:val="es"/>
        </w:rPr>
        <w:t>o:</w:t>
      </w:r>
      <w:r w:rsidR="00006B81">
        <w:rPr>
          <w:lang w:val="es"/>
        </w:rPr>
        <w:t xml:space="preserve"> </w:t>
      </w:r>
      <w:r w:rsidRPr="00076966">
        <w:rPr>
          <w:lang w:val="es"/>
        </w:rPr>
        <w:t>Dic 1, 2021</w:t>
      </w:r>
    </w:p>
    <w:p w14:paraId="0128A78A" w14:textId="07EC0215" w:rsidR="00F251E3" w:rsidRPr="00F251E3" w:rsidRDefault="00F251E3" w:rsidP="00006B81">
      <w:pPr>
        <w:spacing w:after="0"/>
        <w:jc w:val="both"/>
      </w:pPr>
      <w:r w:rsidRPr="00076966">
        <w:rPr>
          <w:lang w:val="es"/>
        </w:rPr>
        <w:t>US GAAP</w:t>
      </w:r>
    </w:p>
    <w:p w14:paraId="0FAFFA8E" w14:textId="77777777" w:rsidR="00F251E3" w:rsidRPr="00F251E3" w:rsidRDefault="005A087D" w:rsidP="00006B81">
      <w:pPr>
        <w:spacing w:after="0"/>
        <w:jc w:val="both"/>
        <w:rPr>
          <w:b/>
          <w:bCs/>
        </w:rPr>
      </w:pPr>
      <w:hyperlink r:id="rId156" w:history="1">
        <w:r w:rsidR="00F251E3" w:rsidRPr="00076966">
          <w:rPr>
            <w:rStyle w:val="Hipervnculo"/>
            <w:b/>
            <w:bCs/>
            <w:lang w:val="es"/>
          </w:rPr>
          <w:t>Tablas de estados financieros Cálculo Comprobación del contexto requerido</w:t>
        </w:r>
      </w:hyperlink>
    </w:p>
    <w:p w14:paraId="6D2BCD83" w14:textId="77777777" w:rsidR="00F251E3" w:rsidRPr="00F251E3" w:rsidRDefault="00F251E3" w:rsidP="00006B81">
      <w:pPr>
        <w:spacing w:after="0"/>
        <w:jc w:val="both"/>
      </w:pPr>
      <w:r w:rsidRPr="00076966">
        <w:rPr>
          <w:lang w:val="es"/>
        </w:rPr>
        <w:t>Última actualización</w:t>
      </w:r>
      <w:r w:rsidRPr="00076966">
        <w:rPr>
          <w:i/>
          <w:iCs/>
          <w:lang w:val="es"/>
        </w:rPr>
        <w:t>: febrero de 2022</w:t>
      </w:r>
      <w:r w:rsidRPr="00076966">
        <w:rPr>
          <w:lang w:val="es"/>
        </w:rPr>
        <w:t xml:space="preserve"> como parte de </w:t>
      </w:r>
      <w:r w:rsidRPr="00076966">
        <w:rPr>
          <w:b/>
          <w:bCs/>
          <w:lang w:val="es"/>
        </w:rPr>
        <w:t>v17.0.0</w:t>
      </w:r>
    </w:p>
    <w:p w14:paraId="4477FB36" w14:textId="12D14D7A" w:rsidR="00F251E3" w:rsidRPr="00F251E3" w:rsidRDefault="00F251E3" w:rsidP="00917E2B">
      <w:pPr>
        <w:jc w:val="both"/>
      </w:pPr>
      <w:r w:rsidRPr="00076966">
        <w:rPr>
          <w:lang w:val="es"/>
        </w:rPr>
        <w:t>La regla evalúa cada línea de los estad</w:t>
      </w:r>
      <w:r w:rsidR="00006B81">
        <w:rPr>
          <w:lang w:val="es"/>
        </w:rPr>
        <w:t xml:space="preserve"> </w:t>
      </w:r>
      <w:r w:rsidRPr="00076966">
        <w:rPr>
          <w:lang w:val="es"/>
        </w:rPr>
        <w:t>os financieros que representan una agregación basada en los elementos definidos en la base de enlaces de cálculo. Si la suma de los elementos secundarios no es igual al valor notificado para la agregación, se notifica un error. La regla solo se ejecutará durante el período que represente el contexto requerido.</w:t>
      </w:r>
    </w:p>
    <w:p w14:paraId="0D46F0E4" w14:textId="77777777" w:rsidR="00076966" w:rsidRPr="00076966" w:rsidRDefault="00076966" w:rsidP="00EB0028">
      <w:pPr>
        <w:spacing w:after="0"/>
        <w:rPr>
          <w:b/>
          <w:bCs/>
          <w:lang w:val="en-US"/>
        </w:rPr>
      </w:pPr>
      <w:r w:rsidRPr="00076966">
        <w:rPr>
          <w:b/>
          <w:bCs/>
          <w:lang w:val="en-US"/>
        </w:rPr>
        <w:t>DQC_0119</w:t>
      </w:r>
    </w:p>
    <w:p w14:paraId="788D85A9"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Sep 29, 2021</w:t>
      </w:r>
    </w:p>
    <w:p w14:paraId="75940370" w14:textId="074B60EA"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Dec 1, 2021</w:t>
      </w:r>
    </w:p>
    <w:p w14:paraId="4A54CAC2" w14:textId="77777777" w:rsidR="00076966" w:rsidRPr="00CB44EE" w:rsidRDefault="00076966" w:rsidP="00EB0028">
      <w:pPr>
        <w:spacing w:after="0"/>
      </w:pPr>
      <w:r w:rsidRPr="00CB44EE">
        <w:t>US GAAP</w:t>
      </w:r>
    </w:p>
    <w:p w14:paraId="4D64749D" w14:textId="77777777" w:rsidR="00F251E3" w:rsidRPr="00F251E3" w:rsidRDefault="005A087D" w:rsidP="00AB2737">
      <w:pPr>
        <w:spacing w:after="0"/>
        <w:rPr>
          <w:b/>
          <w:bCs/>
        </w:rPr>
      </w:pPr>
      <w:hyperlink r:id="rId157" w:history="1">
        <w:r w:rsidR="00F251E3" w:rsidRPr="00076966">
          <w:rPr>
            <w:rStyle w:val="Hipervnculo"/>
            <w:b/>
            <w:bCs/>
            <w:lang w:val="es"/>
          </w:rPr>
          <w:t>Método de equidad de ingresos antes de impuestos</w:t>
        </w:r>
      </w:hyperlink>
    </w:p>
    <w:p w14:paraId="21DA76DD" w14:textId="77777777" w:rsidR="00F251E3" w:rsidRPr="00F251E3" w:rsidRDefault="00F251E3" w:rsidP="00AB2737">
      <w:pPr>
        <w:spacing w:after="0"/>
      </w:pPr>
      <w:r w:rsidRPr="00076966">
        <w:rPr>
          <w:lang w:val="es"/>
        </w:rPr>
        <w:t xml:space="preserve">Versión inicial: </w:t>
      </w:r>
      <w:r w:rsidRPr="00076966">
        <w:rPr>
          <w:b/>
          <w:bCs/>
          <w:lang w:val="es"/>
        </w:rPr>
        <w:t>v16.0.0</w:t>
      </w:r>
    </w:p>
    <w:p w14:paraId="550ECF3B" w14:textId="77777777" w:rsidR="00F251E3" w:rsidRPr="00F251E3" w:rsidRDefault="00F251E3" w:rsidP="00917E2B">
      <w:pPr>
        <w:jc w:val="both"/>
      </w:pPr>
      <w:r w:rsidRPr="00076966">
        <w:rPr>
          <w:lang w:val="es"/>
        </w:rPr>
        <w:t>La regla evalúa cada línea de los estados financieros que representan una agregación basada en los elementos definidos en la base de enlaces de cálculo. Si la suma de los elementos secundarios no es igual al valor notificado para la agregación, se notifica un error. La regla solo se ejecutará durante el período que represente el contexto requerido.</w:t>
      </w:r>
    </w:p>
    <w:p w14:paraId="65D10AD1" w14:textId="77777777" w:rsidR="00076966" w:rsidRPr="00076966" w:rsidRDefault="00076966" w:rsidP="00EB0028">
      <w:pPr>
        <w:spacing w:after="0"/>
        <w:rPr>
          <w:b/>
          <w:bCs/>
          <w:lang w:val="en-US"/>
        </w:rPr>
      </w:pPr>
      <w:r w:rsidRPr="00076966">
        <w:rPr>
          <w:b/>
          <w:bCs/>
          <w:lang w:val="en-US"/>
        </w:rPr>
        <w:t>DQC_0120</w:t>
      </w:r>
    </w:p>
    <w:p w14:paraId="28539AAC"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Sep 29, 2021</w:t>
      </w:r>
    </w:p>
    <w:p w14:paraId="1F98E6A5" w14:textId="41E589C3"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Dec 1, 2021</w:t>
      </w:r>
    </w:p>
    <w:p w14:paraId="47D4FEF0" w14:textId="77777777" w:rsidR="00076966" w:rsidRPr="00CB44EE" w:rsidRDefault="00076966" w:rsidP="00EB0028">
      <w:pPr>
        <w:spacing w:after="0"/>
      </w:pPr>
      <w:r w:rsidRPr="00CB44EE">
        <w:t>US GAAP</w:t>
      </w:r>
    </w:p>
    <w:p w14:paraId="130ABC5E" w14:textId="77777777" w:rsidR="00F251E3" w:rsidRPr="00F251E3" w:rsidRDefault="005A087D" w:rsidP="00B61513">
      <w:pPr>
        <w:spacing w:after="0"/>
        <w:rPr>
          <w:b/>
          <w:bCs/>
        </w:rPr>
      </w:pPr>
      <w:hyperlink r:id="rId158" w:history="1">
        <w:r w:rsidR="00F251E3" w:rsidRPr="00076966">
          <w:rPr>
            <w:rStyle w:val="Hipervnculo"/>
            <w:b/>
            <w:bCs/>
            <w:lang w:val="es"/>
          </w:rPr>
          <w:t>Referencia incorrecta del elemento de línea</w:t>
        </w:r>
      </w:hyperlink>
    </w:p>
    <w:p w14:paraId="1DE90EF5" w14:textId="77777777" w:rsidR="00F251E3" w:rsidRPr="00F251E3" w:rsidRDefault="00F251E3" w:rsidP="00B61513">
      <w:pPr>
        <w:spacing w:after="0"/>
      </w:pPr>
      <w:r w:rsidRPr="00076966">
        <w:rPr>
          <w:lang w:val="es"/>
        </w:rPr>
        <w:t xml:space="preserve">Versión inicial: </w:t>
      </w:r>
      <w:r w:rsidRPr="00076966">
        <w:rPr>
          <w:b/>
          <w:bCs/>
          <w:lang w:val="es"/>
        </w:rPr>
        <w:t>v16.0.0</w:t>
      </w:r>
    </w:p>
    <w:p w14:paraId="10EF984F" w14:textId="77777777" w:rsidR="00F251E3" w:rsidRPr="00F251E3" w:rsidRDefault="00F251E3" w:rsidP="00917E2B">
      <w:pPr>
        <w:jc w:val="both"/>
      </w:pPr>
      <w:r w:rsidRPr="00076966">
        <w:rPr>
          <w:lang w:val="es"/>
        </w:rPr>
        <w:t>Esta regla tiene por objeto identificar aquellos casos en los que la empresa utiliza una partida de lista extensible que se refiere a una partida del balance que no existe en el balance. La regla comprueba que los valores proporcionados para las siguientes partidas de lista extensibles son partidas de balance legítimas que aparecen en la base de vínculos de cálculo del balance.</w:t>
      </w:r>
    </w:p>
    <w:p w14:paraId="74EC6559" w14:textId="77777777" w:rsidR="00076966" w:rsidRPr="00076966" w:rsidRDefault="00076966" w:rsidP="00EB0028">
      <w:pPr>
        <w:spacing w:after="0"/>
        <w:rPr>
          <w:b/>
          <w:bCs/>
          <w:lang w:val="en-US"/>
        </w:rPr>
      </w:pPr>
      <w:r w:rsidRPr="00076966">
        <w:rPr>
          <w:b/>
          <w:bCs/>
          <w:lang w:val="en-US"/>
        </w:rPr>
        <w:t>DQC_0121</w:t>
      </w:r>
    </w:p>
    <w:p w14:paraId="37C5AEEE"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Sep 29, 2021</w:t>
      </w:r>
    </w:p>
    <w:p w14:paraId="2BF8FB9F" w14:textId="3B60E024"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Dec 1, 2021</w:t>
      </w:r>
    </w:p>
    <w:p w14:paraId="09D9D902" w14:textId="77777777" w:rsidR="00076966" w:rsidRPr="00CB44EE" w:rsidRDefault="00076966" w:rsidP="00EB0028">
      <w:pPr>
        <w:spacing w:after="0"/>
      </w:pPr>
      <w:r w:rsidRPr="00CB44EE">
        <w:t>US GAAP</w:t>
      </w:r>
    </w:p>
    <w:p w14:paraId="462D4CA0" w14:textId="77777777" w:rsidR="00F251E3" w:rsidRPr="00F251E3" w:rsidRDefault="005A087D" w:rsidP="00CF42C9">
      <w:pPr>
        <w:spacing w:after="0"/>
        <w:rPr>
          <w:b/>
          <w:bCs/>
        </w:rPr>
      </w:pPr>
      <w:hyperlink r:id="rId159" w:history="1">
        <w:r w:rsidR="00F251E3" w:rsidRPr="00076966">
          <w:rPr>
            <w:rStyle w:val="Hipervnculo"/>
            <w:b/>
            <w:bCs/>
            <w:lang w:val="es"/>
          </w:rPr>
          <w:t>Elementos de transición incorrectos utilizados</w:t>
        </w:r>
      </w:hyperlink>
    </w:p>
    <w:p w14:paraId="52E17176" w14:textId="77777777" w:rsidR="00F251E3" w:rsidRPr="00F251E3" w:rsidRDefault="00F251E3" w:rsidP="00CF42C9">
      <w:pPr>
        <w:spacing w:after="0"/>
      </w:pPr>
      <w:r w:rsidRPr="00076966">
        <w:rPr>
          <w:lang w:val="es"/>
        </w:rPr>
        <w:t xml:space="preserve">Versión inicial: </w:t>
      </w:r>
      <w:r w:rsidRPr="00076966">
        <w:rPr>
          <w:b/>
          <w:bCs/>
          <w:lang w:val="es"/>
        </w:rPr>
        <w:t>v16.0.0</w:t>
      </w:r>
    </w:p>
    <w:p w14:paraId="2DCAA5D1" w14:textId="77777777" w:rsidR="00F251E3" w:rsidRPr="00F251E3" w:rsidRDefault="00F251E3" w:rsidP="00917E2B">
      <w:r w:rsidRPr="00076966">
        <w:rPr>
          <w:lang w:val="es"/>
        </w:rPr>
        <w:t xml:space="preserve">Esta regla está destinada a identificar aquellos casos en los que la empresa informa partidas que han sido </w:t>
      </w:r>
      <w:proofErr w:type="spellStart"/>
      <w:r w:rsidRPr="00076966">
        <w:rPr>
          <w:lang w:val="es"/>
        </w:rPr>
        <w:t>transicionadas</w:t>
      </w:r>
      <w:proofErr w:type="spellEnd"/>
      <w:r w:rsidRPr="00076966">
        <w:rPr>
          <w:lang w:val="es"/>
        </w:rPr>
        <w:t xml:space="preserve"> debido a cambios en las normas de contabilidad. La regla identifica aquellos elementos que ya no deben ser utilizados por el archivador.</w:t>
      </w:r>
    </w:p>
    <w:p w14:paraId="47F25FCE" w14:textId="77777777" w:rsidR="00076966" w:rsidRPr="00076966" w:rsidRDefault="00076966" w:rsidP="00EB0028">
      <w:pPr>
        <w:spacing w:after="0"/>
        <w:rPr>
          <w:b/>
          <w:bCs/>
          <w:lang w:val="en-US"/>
        </w:rPr>
      </w:pPr>
      <w:r w:rsidRPr="00076966">
        <w:rPr>
          <w:b/>
          <w:bCs/>
          <w:lang w:val="en-US"/>
        </w:rPr>
        <w:t>DQC_0122</w:t>
      </w:r>
    </w:p>
    <w:p w14:paraId="08858C82"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Sep 29, 2021</w:t>
      </w:r>
    </w:p>
    <w:p w14:paraId="38523ADA" w14:textId="7BDA766D"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Dec 1, 2021</w:t>
      </w:r>
    </w:p>
    <w:p w14:paraId="45A88EF1" w14:textId="77777777" w:rsidR="00076966" w:rsidRPr="00CB44EE" w:rsidRDefault="00076966" w:rsidP="00EB0028">
      <w:pPr>
        <w:spacing w:after="0"/>
      </w:pPr>
      <w:r w:rsidRPr="00CB44EE">
        <w:lastRenderedPageBreak/>
        <w:t>US GAAP</w:t>
      </w:r>
    </w:p>
    <w:p w14:paraId="1C94A7F8" w14:textId="77777777" w:rsidR="00F251E3" w:rsidRPr="00F251E3" w:rsidRDefault="005A087D" w:rsidP="009B4720">
      <w:pPr>
        <w:spacing w:after="0"/>
        <w:rPr>
          <w:b/>
          <w:bCs/>
        </w:rPr>
      </w:pPr>
      <w:hyperlink r:id="rId160" w:history="1">
        <w:r w:rsidR="00F251E3" w:rsidRPr="00076966">
          <w:rPr>
            <w:rStyle w:val="Hipervnculo"/>
            <w:b/>
            <w:bCs/>
            <w:lang w:val="es"/>
          </w:rPr>
          <w:t>Componentes del patrimonio neto en el balance</w:t>
        </w:r>
      </w:hyperlink>
    </w:p>
    <w:p w14:paraId="45844011" w14:textId="77777777" w:rsidR="00076966" w:rsidRPr="00CB44EE" w:rsidRDefault="00076966" w:rsidP="00EB0028">
      <w:pPr>
        <w:spacing w:after="0"/>
      </w:pPr>
      <w:proofErr w:type="spellStart"/>
      <w:r w:rsidRPr="00CB44EE">
        <w:t>Initial</w:t>
      </w:r>
      <w:proofErr w:type="spellEnd"/>
      <w:r w:rsidRPr="00CB44EE">
        <w:t xml:space="preserve"> </w:t>
      </w:r>
      <w:proofErr w:type="spellStart"/>
      <w:r w:rsidRPr="00CB44EE">
        <w:t>release</w:t>
      </w:r>
      <w:proofErr w:type="spellEnd"/>
      <w:r w:rsidRPr="00CB44EE">
        <w:t>: </w:t>
      </w:r>
      <w:r w:rsidRPr="00CB44EE">
        <w:rPr>
          <w:b/>
          <w:bCs/>
        </w:rPr>
        <w:t>v16.0.0</w:t>
      </w:r>
    </w:p>
    <w:p w14:paraId="22941436" w14:textId="77777777" w:rsidR="00F251E3" w:rsidRPr="00F251E3" w:rsidRDefault="00F251E3" w:rsidP="00917E2B">
      <w:pPr>
        <w:jc w:val="both"/>
      </w:pPr>
      <w:r w:rsidRPr="00076966">
        <w:rPr>
          <w:lang w:val="es"/>
        </w:rPr>
        <w:t>Esta regla tiene por objeto identificar aquellos casos en los que la empresa informa los componentes del capital social o del capital de los socios en el balance. Si una de estas dos dimensiones se incluye como parte del balance, la regla devolverá un error que identifica el número de hechos utilizando el eje informado en el balance.</w:t>
      </w:r>
    </w:p>
    <w:p w14:paraId="68E43BF7" w14:textId="77777777" w:rsidR="00076966" w:rsidRPr="00076966" w:rsidRDefault="00076966" w:rsidP="00EB0028">
      <w:pPr>
        <w:spacing w:after="0"/>
        <w:rPr>
          <w:b/>
          <w:bCs/>
          <w:lang w:val="en-US"/>
        </w:rPr>
      </w:pPr>
      <w:r w:rsidRPr="00076966">
        <w:rPr>
          <w:b/>
          <w:bCs/>
          <w:lang w:val="en-US"/>
        </w:rPr>
        <w:t>DQC_0123</w:t>
      </w:r>
    </w:p>
    <w:p w14:paraId="47013CCF" w14:textId="77777777" w:rsidR="00790CD3" w:rsidRDefault="00076966" w:rsidP="00EB0028">
      <w:pPr>
        <w:spacing w:after="0"/>
        <w:rPr>
          <w:lang w:val="en-US"/>
        </w:rPr>
      </w:pPr>
      <w:r w:rsidRPr="00076966">
        <w:rPr>
          <w:lang w:val="en-US"/>
        </w:rPr>
        <w:t>Approved:</w:t>
      </w:r>
      <w:r w:rsidR="00790CD3">
        <w:rPr>
          <w:lang w:val="en-US"/>
        </w:rPr>
        <w:t xml:space="preserve"> </w:t>
      </w:r>
      <w:r w:rsidRPr="00076966">
        <w:rPr>
          <w:lang w:val="en-US"/>
        </w:rPr>
        <w:t>Sep 29, 2021</w:t>
      </w:r>
    </w:p>
    <w:p w14:paraId="16DD6992" w14:textId="3FFB591F" w:rsidR="00076966" w:rsidRPr="00076966" w:rsidRDefault="00076966" w:rsidP="00EB0028">
      <w:pPr>
        <w:spacing w:after="0"/>
        <w:rPr>
          <w:lang w:val="en-US"/>
        </w:rPr>
      </w:pPr>
      <w:r w:rsidRPr="00076966">
        <w:rPr>
          <w:lang w:val="en-US"/>
        </w:rPr>
        <w:t>Effective:</w:t>
      </w:r>
      <w:r w:rsidR="00790CD3">
        <w:rPr>
          <w:lang w:val="en-US"/>
        </w:rPr>
        <w:t xml:space="preserve"> </w:t>
      </w:r>
      <w:r w:rsidRPr="00076966">
        <w:rPr>
          <w:lang w:val="en-US"/>
        </w:rPr>
        <w:t>Dec 1, 2021</w:t>
      </w:r>
    </w:p>
    <w:p w14:paraId="4727BCA9" w14:textId="77777777" w:rsidR="00076966" w:rsidRPr="00CB44EE" w:rsidRDefault="00076966" w:rsidP="00EB0028">
      <w:pPr>
        <w:spacing w:after="0"/>
      </w:pPr>
      <w:r w:rsidRPr="00CB44EE">
        <w:t>US GAAP</w:t>
      </w:r>
    </w:p>
    <w:p w14:paraId="16DE4F47" w14:textId="77777777" w:rsidR="00FB444B" w:rsidRPr="00FB444B" w:rsidRDefault="005A087D" w:rsidP="00FB476C">
      <w:pPr>
        <w:spacing w:after="0"/>
        <w:rPr>
          <w:b/>
          <w:bCs/>
        </w:rPr>
      </w:pPr>
      <w:hyperlink r:id="rId161" w:history="1">
        <w:r w:rsidR="00FB444B" w:rsidRPr="00076966">
          <w:rPr>
            <w:rStyle w:val="Hipervnculo"/>
            <w:b/>
            <w:bCs/>
            <w:lang w:val="es"/>
          </w:rPr>
          <w:t>Componentes faltantes del eje de renta variable</w:t>
        </w:r>
      </w:hyperlink>
    </w:p>
    <w:p w14:paraId="69940638" w14:textId="77777777" w:rsidR="00FB444B" w:rsidRPr="00FB444B" w:rsidRDefault="00FB444B" w:rsidP="00FB476C">
      <w:pPr>
        <w:spacing w:after="0"/>
      </w:pPr>
      <w:r w:rsidRPr="00076966">
        <w:rPr>
          <w:lang w:val="es"/>
        </w:rPr>
        <w:t xml:space="preserve">Versión inicial: </w:t>
      </w:r>
      <w:r w:rsidRPr="00076966">
        <w:rPr>
          <w:b/>
          <w:bCs/>
          <w:lang w:val="es"/>
        </w:rPr>
        <w:t>v16.0.0</w:t>
      </w:r>
    </w:p>
    <w:p w14:paraId="6EBF91B8" w14:textId="77777777" w:rsidR="00FB444B" w:rsidRPr="00FB444B" w:rsidRDefault="00FB444B" w:rsidP="00917E2B">
      <w:pPr>
        <w:jc w:val="both"/>
      </w:pPr>
      <w:r w:rsidRPr="00076966">
        <w:rPr>
          <w:lang w:val="es"/>
        </w:rPr>
        <w:t>La regla identifica dónde una compañía ha reportado clases de acciones, pero no ha indicado si son comunes o preferidas o componentes de tesorería de capital. La regla identifica los hechos notificados utilizando una partida permitida en la clase de eje de stock sin ninguna otra dimensión.</w:t>
      </w:r>
    </w:p>
    <w:p w14:paraId="0EDD6C14" w14:textId="77777777" w:rsidR="00FB444B" w:rsidRPr="00FB444B" w:rsidRDefault="00FB444B" w:rsidP="00FB476C">
      <w:pPr>
        <w:spacing w:after="0"/>
        <w:rPr>
          <w:b/>
          <w:bCs/>
        </w:rPr>
      </w:pPr>
      <w:r w:rsidRPr="00076966">
        <w:rPr>
          <w:b/>
          <w:bCs/>
          <w:lang w:val="es"/>
        </w:rPr>
        <w:t>DQC_0124</w:t>
      </w:r>
    </w:p>
    <w:p w14:paraId="3B5AE30C" w14:textId="77777777" w:rsidR="00FB444B" w:rsidRDefault="00FB444B" w:rsidP="00FB476C">
      <w:pPr>
        <w:spacing w:after="0"/>
        <w:rPr>
          <w:lang w:val="es"/>
        </w:rPr>
      </w:pPr>
      <w:proofErr w:type="spellStart"/>
      <w:proofErr w:type="gramStart"/>
      <w:r w:rsidRPr="00076966">
        <w:rPr>
          <w:lang w:val="es"/>
        </w:rPr>
        <w:t>Aprobado:Sep</w:t>
      </w:r>
      <w:proofErr w:type="spellEnd"/>
      <w:proofErr w:type="gramEnd"/>
      <w:r w:rsidRPr="00076966">
        <w:rPr>
          <w:lang w:val="es"/>
        </w:rPr>
        <w:t xml:space="preserve"> 29, 2021</w:t>
      </w:r>
    </w:p>
    <w:p w14:paraId="5FAEF9DF" w14:textId="3CEEDB66" w:rsidR="00FB444B" w:rsidRDefault="00FB444B" w:rsidP="00FB476C">
      <w:pPr>
        <w:spacing w:after="0"/>
        <w:rPr>
          <w:lang w:val="es"/>
        </w:rPr>
      </w:pPr>
      <w:r w:rsidRPr="00076966">
        <w:rPr>
          <w:lang w:val="es"/>
        </w:rPr>
        <w:t>Efect</w:t>
      </w:r>
      <w:r w:rsidR="00F251E3">
        <w:rPr>
          <w:lang w:val="es"/>
        </w:rPr>
        <w:t>iv</w:t>
      </w:r>
      <w:r w:rsidRPr="00076966">
        <w:rPr>
          <w:lang w:val="es"/>
        </w:rPr>
        <w:t>o:</w:t>
      </w:r>
      <w:r>
        <w:rPr>
          <w:lang w:val="es"/>
        </w:rPr>
        <w:t xml:space="preserve"> </w:t>
      </w:r>
      <w:r w:rsidRPr="00076966">
        <w:rPr>
          <w:lang w:val="es"/>
        </w:rPr>
        <w:t>Dic 1, 2021</w:t>
      </w:r>
    </w:p>
    <w:p w14:paraId="7B8E6FD3" w14:textId="3AB57DFC" w:rsidR="00FB444B" w:rsidRPr="00FB444B" w:rsidRDefault="00FB444B" w:rsidP="00FB476C">
      <w:pPr>
        <w:spacing w:after="0"/>
      </w:pPr>
      <w:r w:rsidRPr="00076966">
        <w:rPr>
          <w:lang w:val="es"/>
        </w:rPr>
        <w:t>US GAAP</w:t>
      </w:r>
    </w:p>
    <w:p w14:paraId="4E9A3BA4" w14:textId="77777777" w:rsidR="00FB444B" w:rsidRPr="00FB444B" w:rsidRDefault="005A087D" w:rsidP="00FB444B">
      <w:pPr>
        <w:spacing w:after="0"/>
        <w:jc w:val="both"/>
        <w:rPr>
          <w:b/>
          <w:bCs/>
        </w:rPr>
      </w:pPr>
      <w:hyperlink r:id="rId162" w:history="1">
        <w:r w:rsidR="00FB444B" w:rsidRPr="00076966">
          <w:rPr>
            <w:rStyle w:val="Hipervnculo"/>
            <w:b/>
            <w:bCs/>
            <w:lang w:val="es"/>
          </w:rPr>
          <w:t>Desglose de los pasivos y activos de arrendamiento en todas las partidas de líneas de estados financieros</w:t>
        </w:r>
      </w:hyperlink>
    </w:p>
    <w:p w14:paraId="0DEEEEDA" w14:textId="77777777" w:rsidR="00FB444B" w:rsidRPr="00FB444B" w:rsidRDefault="00FB444B" w:rsidP="00FB476C">
      <w:pPr>
        <w:spacing w:after="0"/>
      </w:pPr>
      <w:r w:rsidRPr="00076966">
        <w:rPr>
          <w:lang w:val="es"/>
        </w:rPr>
        <w:t xml:space="preserve">Versión inicial: </w:t>
      </w:r>
      <w:r w:rsidRPr="00076966">
        <w:rPr>
          <w:b/>
          <w:bCs/>
          <w:lang w:val="es"/>
        </w:rPr>
        <w:t>v16.0.0</w:t>
      </w:r>
    </w:p>
    <w:p w14:paraId="224DE6BB" w14:textId="77777777" w:rsidR="00FB444B" w:rsidRPr="00FB444B" w:rsidRDefault="00FB444B" w:rsidP="00917E2B">
      <w:pPr>
        <w:jc w:val="both"/>
      </w:pPr>
      <w:r w:rsidRPr="00076966">
        <w:rPr>
          <w:lang w:val="es"/>
        </w:rPr>
        <w:t xml:space="preserve">La regla señala un error cuando los pasivos y activos de arrendamiento están </w:t>
      </w:r>
      <w:proofErr w:type="gramStart"/>
      <w:r w:rsidRPr="00076966">
        <w:rPr>
          <w:lang w:val="es"/>
        </w:rPr>
        <w:t>presentes</w:t>
      </w:r>
      <w:proofErr w:type="gramEnd"/>
      <w:r w:rsidRPr="00076966">
        <w:rPr>
          <w:lang w:val="es"/>
        </w:rPr>
        <w:t xml:space="preserve"> pero no se han incluido en la base de enlaces de presentación de los estados financieros.</w:t>
      </w:r>
    </w:p>
    <w:p w14:paraId="3CCF2705" w14:textId="77777777" w:rsidR="00076966" w:rsidRPr="00076966" w:rsidRDefault="00076966" w:rsidP="00EB0028">
      <w:pPr>
        <w:spacing w:after="0"/>
        <w:rPr>
          <w:b/>
          <w:bCs/>
          <w:lang w:val="en-US"/>
        </w:rPr>
      </w:pPr>
      <w:r w:rsidRPr="00076966">
        <w:rPr>
          <w:b/>
          <w:bCs/>
          <w:lang w:val="en-US"/>
        </w:rPr>
        <w:t>DQC_0125</w:t>
      </w:r>
    </w:p>
    <w:p w14:paraId="593EF3C3" w14:textId="77777777" w:rsidR="00006B81" w:rsidRDefault="00076966" w:rsidP="00EB0028">
      <w:pPr>
        <w:spacing w:after="0"/>
        <w:rPr>
          <w:lang w:val="en-US"/>
        </w:rPr>
      </w:pPr>
      <w:r w:rsidRPr="00076966">
        <w:rPr>
          <w:lang w:val="en-US"/>
        </w:rPr>
        <w:t>Approved:</w:t>
      </w:r>
      <w:r w:rsidR="00FB444B">
        <w:rPr>
          <w:lang w:val="en-US"/>
        </w:rPr>
        <w:t xml:space="preserve"> </w:t>
      </w:r>
      <w:r w:rsidRPr="00076966">
        <w:rPr>
          <w:lang w:val="en-US"/>
        </w:rPr>
        <w:t>Jan 19, 2022</w:t>
      </w:r>
    </w:p>
    <w:p w14:paraId="7218BDD6" w14:textId="15086AAF"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May 1, 2022</w:t>
      </w:r>
    </w:p>
    <w:p w14:paraId="3A379E79" w14:textId="77777777" w:rsidR="00076966" w:rsidRPr="00CB44EE" w:rsidRDefault="00076966" w:rsidP="00EB0028">
      <w:pPr>
        <w:spacing w:after="0"/>
      </w:pPr>
      <w:r w:rsidRPr="00CB44EE">
        <w:t>US GAAP</w:t>
      </w:r>
    </w:p>
    <w:p w14:paraId="1C16E1B0" w14:textId="77777777" w:rsidR="00FB444B" w:rsidRPr="00FB444B" w:rsidRDefault="005A087D" w:rsidP="009463A8">
      <w:pPr>
        <w:spacing w:after="0"/>
        <w:rPr>
          <w:b/>
          <w:bCs/>
        </w:rPr>
      </w:pPr>
      <w:hyperlink r:id="rId163" w:history="1">
        <w:r w:rsidR="00FB444B" w:rsidRPr="00076966">
          <w:rPr>
            <w:rStyle w:val="Hipervnculo"/>
            <w:b/>
            <w:bCs/>
            <w:lang w:val="es"/>
          </w:rPr>
          <w:t>El costo del arrendamiento no puede ser negativo</w:t>
        </w:r>
      </w:hyperlink>
    </w:p>
    <w:p w14:paraId="34DCEE63" w14:textId="77777777" w:rsidR="00FB444B" w:rsidRPr="00FB444B" w:rsidRDefault="00FB444B" w:rsidP="009463A8">
      <w:pPr>
        <w:spacing w:after="0"/>
      </w:pPr>
      <w:r w:rsidRPr="00076966">
        <w:rPr>
          <w:lang w:val="es"/>
        </w:rPr>
        <w:t xml:space="preserve">Versión inicial: </w:t>
      </w:r>
      <w:r w:rsidRPr="00076966">
        <w:rPr>
          <w:b/>
          <w:bCs/>
          <w:lang w:val="es"/>
        </w:rPr>
        <w:t>v17.0.0</w:t>
      </w:r>
    </w:p>
    <w:p w14:paraId="1AB21074" w14:textId="77777777" w:rsidR="00FB444B" w:rsidRPr="00FB444B" w:rsidRDefault="00FB444B" w:rsidP="00917E2B">
      <w:pPr>
        <w:jc w:val="both"/>
      </w:pPr>
      <w:r w:rsidRPr="00076966">
        <w:rPr>
          <w:lang w:val="es"/>
        </w:rPr>
        <w:t xml:space="preserve">Los costos de arrendamiento pueden ser negativos en aquellos casos en que el arrendamiento se </w:t>
      </w:r>
      <w:proofErr w:type="spellStart"/>
      <w:r w:rsidRPr="00076966">
        <w:rPr>
          <w:lang w:val="es"/>
        </w:rPr>
        <w:t>subarrenda</w:t>
      </w:r>
      <w:proofErr w:type="spellEnd"/>
      <w:r w:rsidRPr="00076966">
        <w:rPr>
          <w:lang w:val="es"/>
        </w:rPr>
        <w:t xml:space="preserve"> a otra parte y los ingresos por subarrendamiento exceden el costo del arrendamiento. Esta regla identifica aquellos casos en los que el costo del arrendamiento es negativo y no se reportan ingresos por subarrendamiento.</w:t>
      </w:r>
    </w:p>
    <w:p w14:paraId="6D6313B9" w14:textId="77777777" w:rsidR="00FB444B" w:rsidRPr="00FB444B" w:rsidRDefault="00FB444B" w:rsidP="00524DE6">
      <w:pPr>
        <w:spacing w:after="0"/>
        <w:rPr>
          <w:b/>
          <w:bCs/>
        </w:rPr>
      </w:pPr>
      <w:r w:rsidRPr="00076966">
        <w:rPr>
          <w:b/>
          <w:bCs/>
          <w:lang w:val="es"/>
        </w:rPr>
        <w:t>DQC_0126</w:t>
      </w:r>
    </w:p>
    <w:p w14:paraId="78165669" w14:textId="77777777" w:rsidR="00006B81" w:rsidRDefault="00FB444B" w:rsidP="00524DE6">
      <w:pPr>
        <w:spacing w:after="0"/>
        <w:rPr>
          <w:lang w:val="es"/>
        </w:rPr>
      </w:pPr>
      <w:r w:rsidRPr="00076966">
        <w:rPr>
          <w:lang w:val="es"/>
        </w:rPr>
        <w:t>Aprobado:19 de enero de 2022</w:t>
      </w:r>
    </w:p>
    <w:p w14:paraId="0CF88956" w14:textId="0BFDE5E5" w:rsidR="00FB444B" w:rsidRPr="00FB444B" w:rsidRDefault="00FB444B" w:rsidP="00524DE6">
      <w:pPr>
        <w:spacing w:after="0"/>
      </w:pPr>
      <w:r w:rsidRPr="00076966">
        <w:rPr>
          <w:lang w:val="es"/>
        </w:rPr>
        <w:t>Efectivo:1 de mayo de 2022</w:t>
      </w:r>
    </w:p>
    <w:p w14:paraId="35B955BA" w14:textId="77777777" w:rsidR="00FB444B" w:rsidRPr="00FB444B" w:rsidRDefault="00FB444B" w:rsidP="00524DE6">
      <w:pPr>
        <w:spacing w:after="0"/>
      </w:pPr>
      <w:r w:rsidRPr="00076966">
        <w:rPr>
          <w:lang w:val="es"/>
        </w:rPr>
        <w:t>GAAPIFRS DE EE. UU.</w:t>
      </w:r>
    </w:p>
    <w:p w14:paraId="6342B5F9" w14:textId="77777777" w:rsidR="00FB444B" w:rsidRPr="00FB444B" w:rsidRDefault="005A087D" w:rsidP="00524DE6">
      <w:pPr>
        <w:spacing w:after="0"/>
        <w:rPr>
          <w:b/>
          <w:bCs/>
        </w:rPr>
      </w:pPr>
      <w:hyperlink r:id="rId164" w:history="1">
        <w:r w:rsidR="00FB444B" w:rsidRPr="00076966">
          <w:rPr>
            <w:rStyle w:val="Hipervnculo"/>
            <w:b/>
            <w:bCs/>
            <w:lang w:val="es"/>
          </w:rPr>
          <w:t>Comprobación de cálculo de FS con datos no dimensionales</w:t>
        </w:r>
      </w:hyperlink>
    </w:p>
    <w:p w14:paraId="114BEA66" w14:textId="77777777" w:rsidR="00FB444B" w:rsidRPr="00FB444B" w:rsidRDefault="00FB444B" w:rsidP="00524DE6">
      <w:pPr>
        <w:spacing w:after="0"/>
      </w:pPr>
      <w:r w:rsidRPr="00076966">
        <w:rPr>
          <w:lang w:val="es"/>
        </w:rPr>
        <w:t xml:space="preserve">Versión inicial: </w:t>
      </w:r>
      <w:r w:rsidRPr="00076966">
        <w:rPr>
          <w:b/>
          <w:bCs/>
          <w:lang w:val="es"/>
        </w:rPr>
        <w:t>v17.0.0</w:t>
      </w:r>
    </w:p>
    <w:p w14:paraId="286C15D6" w14:textId="77777777" w:rsidR="00FB444B" w:rsidRPr="00FB444B" w:rsidRDefault="00FB444B" w:rsidP="00917E2B">
      <w:pPr>
        <w:jc w:val="both"/>
      </w:pPr>
      <w:r w:rsidRPr="00076966">
        <w:rPr>
          <w:lang w:val="es"/>
        </w:rPr>
        <w:lastRenderedPageBreak/>
        <w:t>Esta regla identifica aquellos casos en los que los cálculos definidos para los estados financieros nominales (el Estado de Cambios en el Patrimonio neto de los accionistas no está cubierto) en la base de enlace de cálculo proporcionada por la empresa no coinciden con los valores reales informados. La regla funciona a través de cada elemento de la instrucción y comprueba si tiene algún hijo de cálculo. Si lo hace, toma los valores de los hijos en el valor predeterminado y comprueba que se sumen al valor primario.</w:t>
      </w:r>
    </w:p>
    <w:p w14:paraId="44FEEF2C" w14:textId="77777777" w:rsidR="00FB444B" w:rsidRPr="00FB444B" w:rsidRDefault="00FB444B" w:rsidP="009D2DD7">
      <w:pPr>
        <w:spacing w:after="0"/>
        <w:rPr>
          <w:b/>
          <w:bCs/>
        </w:rPr>
      </w:pPr>
      <w:r w:rsidRPr="00076966">
        <w:rPr>
          <w:b/>
          <w:bCs/>
          <w:lang w:val="es"/>
        </w:rPr>
        <w:t>DQC_0127</w:t>
      </w:r>
    </w:p>
    <w:p w14:paraId="5EF0CD63" w14:textId="77777777" w:rsidR="00006B81" w:rsidRDefault="00FB444B" w:rsidP="009D2DD7">
      <w:pPr>
        <w:spacing w:after="0"/>
        <w:rPr>
          <w:lang w:val="es"/>
        </w:rPr>
      </w:pPr>
      <w:r w:rsidRPr="00076966">
        <w:rPr>
          <w:lang w:val="es"/>
        </w:rPr>
        <w:t>Aprobado:19 de enero de 2022</w:t>
      </w:r>
    </w:p>
    <w:p w14:paraId="032A328C" w14:textId="570445BA" w:rsidR="00FB444B" w:rsidRPr="00FB444B" w:rsidRDefault="00FB444B" w:rsidP="009D2DD7">
      <w:pPr>
        <w:spacing w:after="0"/>
      </w:pPr>
      <w:r w:rsidRPr="00076966">
        <w:rPr>
          <w:lang w:val="es"/>
        </w:rPr>
        <w:t>Efectivo:1 de mayo de 2022</w:t>
      </w:r>
    </w:p>
    <w:p w14:paraId="04E1C3E2" w14:textId="77777777" w:rsidR="00FB444B" w:rsidRPr="00FB444B" w:rsidRDefault="00FB444B" w:rsidP="009D2DD7">
      <w:pPr>
        <w:spacing w:after="0"/>
      </w:pPr>
      <w:r w:rsidRPr="00076966">
        <w:rPr>
          <w:lang w:val="es"/>
        </w:rPr>
        <w:t>GAAPIFRS DE EE. UU.</w:t>
      </w:r>
    </w:p>
    <w:p w14:paraId="358C3A36" w14:textId="77777777" w:rsidR="00FB444B" w:rsidRPr="00FB444B" w:rsidRDefault="005A087D" w:rsidP="009D2DD7">
      <w:pPr>
        <w:spacing w:after="0"/>
        <w:rPr>
          <w:b/>
          <w:bCs/>
        </w:rPr>
      </w:pPr>
      <w:hyperlink r:id="rId165" w:history="1">
        <w:r w:rsidR="00FB444B" w:rsidRPr="00076966">
          <w:rPr>
            <w:rStyle w:val="Hipervnculo"/>
            <w:b/>
            <w:bCs/>
            <w:lang w:val="es"/>
          </w:rPr>
          <w:t>Elemento dimensional incorrecto utilizado en los estados financieros</w:t>
        </w:r>
      </w:hyperlink>
    </w:p>
    <w:p w14:paraId="5FA1F66B" w14:textId="77777777" w:rsidR="00FB444B" w:rsidRPr="00FB444B" w:rsidRDefault="00FB444B" w:rsidP="009D2DD7">
      <w:pPr>
        <w:spacing w:after="0"/>
      </w:pPr>
      <w:r w:rsidRPr="00076966">
        <w:rPr>
          <w:lang w:val="es"/>
        </w:rPr>
        <w:t xml:space="preserve">Versión inicial: </w:t>
      </w:r>
      <w:r w:rsidRPr="00076966">
        <w:rPr>
          <w:b/>
          <w:bCs/>
          <w:lang w:val="es"/>
        </w:rPr>
        <w:t>v17.0.0</w:t>
      </w:r>
    </w:p>
    <w:p w14:paraId="637747AD" w14:textId="77777777" w:rsidR="00FB444B" w:rsidRPr="00FB444B" w:rsidRDefault="00FB444B" w:rsidP="00917E2B">
      <w:pPr>
        <w:jc w:val="both"/>
      </w:pPr>
      <w:r w:rsidRPr="00076966">
        <w:rPr>
          <w:lang w:val="es"/>
        </w:rPr>
        <w:t>Esta regla identifica aquellos casos en los que las estructuras dimensionales definidas para los estados financieros faciales (el Estado de Cambios en el Patrimonio de los Accionistas no está cubierto) en la base de enlace de definición proporcionada por la compañía no coinciden con los valores reales informados.</w:t>
      </w:r>
    </w:p>
    <w:p w14:paraId="72F15926" w14:textId="77777777" w:rsidR="00FB444B" w:rsidRPr="00FB444B" w:rsidRDefault="00FB444B" w:rsidP="00355D65">
      <w:pPr>
        <w:spacing w:after="0"/>
        <w:rPr>
          <w:b/>
          <w:bCs/>
        </w:rPr>
      </w:pPr>
      <w:r w:rsidRPr="00076966">
        <w:rPr>
          <w:b/>
          <w:bCs/>
          <w:lang w:val="es"/>
        </w:rPr>
        <w:t>DQC_0128</w:t>
      </w:r>
    </w:p>
    <w:p w14:paraId="468334C9" w14:textId="77777777" w:rsidR="00006B81" w:rsidRDefault="00FB444B" w:rsidP="00355D65">
      <w:pPr>
        <w:spacing w:after="0"/>
        <w:rPr>
          <w:lang w:val="es"/>
        </w:rPr>
      </w:pPr>
      <w:r w:rsidRPr="00076966">
        <w:rPr>
          <w:lang w:val="es"/>
        </w:rPr>
        <w:t>Aprobado:19 de enero de 2022</w:t>
      </w:r>
    </w:p>
    <w:p w14:paraId="0B16194F" w14:textId="5C305D96" w:rsidR="00FB444B" w:rsidRPr="00FB444B" w:rsidRDefault="00FB444B" w:rsidP="00355D65">
      <w:pPr>
        <w:spacing w:after="0"/>
      </w:pPr>
      <w:r w:rsidRPr="00076966">
        <w:rPr>
          <w:lang w:val="es"/>
        </w:rPr>
        <w:t>Efectivo:1 de mayo de 2022</w:t>
      </w:r>
      <w:r w:rsidRPr="00076966">
        <w:rPr>
          <w:lang w:val="es"/>
        </w:rPr>
        <w:br/>
        <w:t>GAAP</w:t>
      </w:r>
      <w:r>
        <w:rPr>
          <w:lang w:val="es"/>
        </w:rPr>
        <w:t xml:space="preserve"> </w:t>
      </w:r>
      <w:r w:rsidRPr="00076966">
        <w:rPr>
          <w:lang w:val="es"/>
        </w:rPr>
        <w:t>IFRS DE EE. UU.</w:t>
      </w:r>
    </w:p>
    <w:p w14:paraId="69D5A6E4" w14:textId="77777777" w:rsidR="00FB444B" w:rsidRPr="00FB444B" w:rsidRDefault="005A087D" w:rsidP="00355D65">
      <w:pPr>
        <w:spacing w:after="0"/>
        <w:rPr>
          <w:b/>
          <w:bCs/>
        </w:rPr>
      </w:pPr>
      <w:hyperlink r:id="rId166" w:history="1">
        <w:r w:rsidR="00FB444B" w:rsidRPr="00076966">
          <w:rPr>
            <w:rStyle w:val="Hipervnculo"/>
            <w:b/>
            <w:bCs/>
            <w:lang w:val="es"/>
          </w:rPr>
          <w:t>Valores dimensionales mayores que el valor predeterminado</w:t>
        </w:r>
      </w:hyperlink>
    </w:p>
    <w:p w14:paraId="447065B3" w14:textId="77777777" w:rsidR="00FB444B" w:rsidRPr="00FB444B" w:rsidRDefault="00FB444B" w:rsidP="00355D65">
      <w:pPr>
        <w:spacing w:after="0"/>
      </w:pPr>
      <w:r w:rsidRPr="00076966">
        <w:rPr>
          <w:lang w:val="es"/>
        </w:rPr>
        <w:t xml:space="preserve">Versión inicial: </w:t>
      </w:r>
      <w:r w:rsidRPr="00076966">
        <w:rPr>
          <w:b/>
          <w:bCs/>
          <w:lang w:val="es"/>
        </w:rPr>
        <w:t>v17.0.0</w:t>
      </w:r>
    </w:p>
    <w:p w14:paraId="26FA5AF2" w14:textId="77777777" w:rsidR="00FB444B" w:rsidRPr="00FB444B" w:rsidRDefault="00FB444B" w:rsidP="00917E2B">
      <w:pPr>
        <w:jc w:val="both"/>
      </w:pPr>
      <w:r w:rsidRPr="00076966">
        <w:rPr>
          <w:lang w:val="es"/>
        </w:rPr>
        <w:t xml:space="preserve">La regla identifica una lista de dimensiones que no deben tener valores negativos y determina si alguno de los valores monetarios </w:t>
      </w:r>
      <w:proofErr w:type="spellStart"/>
      <w:r w:rsidRPr="00076966">
        <w:rPr>
          <w:lang w:val="es"/>
        </w:rPr>
        <w:t>dimensionalizados</w:t>
      </w:r>
      <w:proofErr w:type="spellEnd"/>
      <w:r w:rsidRPr="00076966">
        <w:rPr>
          <w:lang w:val="es"/>
        </w:rPr>
        <w:t xml:space="preserve"> es mayor que el valor predeterminado. Se utiliza la misma lista de elementos utilizada por la regla 15 para validar elementos negativos. La regla solo comprueba los valores </w:t>
      </w:r>
      <w:proofErr w:type="spellStart"/>
      <w:r w:rsidRPr="00076966">
        <w:rPr>
          <w:lang w:val="es"/>
        </w:rPr>
        <w:t>dimensionalizados</w:t>
      </w:r>
      <w:proofErr w:type="spellEnd"/>
      <w:r w:rsidRPr="00076966">
        <w:rPr>
          <w:lang w:val="es"/>
        </w:rPr>
        <w:t xml:space="preserve"> que aparecen en ejes enumerados específicos.</w:t>
      </w:r>
    </w:p>
    <w:p w14:paraId="49F548F5" w14:textId="77777777" w:rsidR="00076966" w:rsidRPr="00CB44EE" w:rsidRDefault="00076966" w:rsidP="00EB0028">
      <w:pPr>
        <w:spacing w:after="0"/>
        <w:rPr>
          <w:b/>
          <w:bCs/>
        </w:rPr>
      </w:pPr>
      <w:r w:rsidRPr="00CB44EE">
        <w:rPr>
          <w:b/>
          <w:bCs/>
        </w:rPr>
        <w:t>DQC_0129</w:t>
      </w:r>
    </w:p>
    <w:p w14:paraId="058DF7ED" w14:textId="326D0203" w:rsidR="00FB444B" w:rsidRDefault="00FB444B" w:rsidP="00974DEE">
      <w:pPr>
        <w:spacing w:after="0"/>
        <w:rPr>
          <w:lang w:val="es"/>
        </w:rPr>
      </w:pPr>
      <w:r w:rsidRPr="00076966">
        <w:rPr>
          <w:lang w:val="es"/>
        </w:rPr>
        <w:t>Aprobado:</w:t>
      </w:r>
      <w:r>
        <w:rPr>
          <w:lang w:val="es"/>
        </w:rPr>
        <w:t xml:space="preserve"> </w:t>
      </w:r>
      <w:r w:rsidRPr="00076966">
        <w:rPr>
          <w:lang w:val="es"/>
        </w:rPr>
        <w:t>19 de enero de 2022</w:t>
      </w:r>
    </w:p>
    <w:p w14:paraId="54F2E489" w14:textId="1AF2E870" w:rsidR="00FB444B" w:rsidRPr="00FB444B" w:rsidRDefault="00FB444B" w:rsidP="00974DEE">
      <w:pPr>
        <w:spacing w:after="0"/>
      </w:pPr>
      <w:r w:rsidRPr="00076966">
        <w:rPr>
          <w:lang w:val="es"/>
        </w:rPr>
        <w:t>Efectivo:</w:t>
      </w:r>
      <w:r>
        <w:rPr>
          <w:lang w:val="es"/>
        </w:rPr>
        <w:t xml:space="preserve"> </w:t>
      </w:r>
      <w:r w:rsidRPr="00076966">
        <w:rPr>
          <w:lang w:val="es"/>
        </w:rPr>
        <w:t>1 de mayo de 2022</w:t>
      </w:r>
    </w:p>
    <w:p w14:paraId="0536346A" w14:textId="77777777" w:rsidR="00FB444B" w:rsidRPr="00FB444B" w:rsidRDefault="00FB444B" w:rsidP="00974DEE">
      <w:pPr>
        <w:spacing w:after="0"/>
      </w:pPr>
      <w:r w:rsidRPr="00076966">
        <w:rPr>
          <w:lang w:val="es"/>
        </w:rPr>
        <w:t>NIIF</w:t>
      </w:r>
    </w:p>
    <w:p w14:paraId="0B85756B" w14:textId="77777777" w:rsidR="00FB444B" w:rsidRPr="00FB444B" w:rsidRDefault="005A087D" w:rsidP="00974DEE">
      <w:pPr>
        <w:spacing w:after="0"/>
        <w:rPr>
          <w:b/>
          <w:bCs/>
        </w:rPr>
      </w:pPr>
      <w:hyperlink r:id="rId167" w:history="1">
        <w:r w:rsidR="00FB444B" w:rsidRPr="00076966">
          <w:rPr>
            <w:rStyle w:val="Hipervnculo"/>
            <w:b/>
            <w:bCs/>
            <w:lang w:val="es"/>
          </w:rPr>
          <w:t>Equivalentes dimensionales NIIF</w:t>
        </w:r>
      </w:hyperlink>
    </w:p>
    <w:p w14:paraId="19F6321C" w14:textId="77777777" w:rsidR="00FB444B" w:rsidRPr="00FB444B" w:rsidRDefault="00FB444B" w:rsidP="00974DEE">
      <w:pPr>
        <w:spacing w:after="0"/>
      </w:pPr>
      <w:r w:rsidRPr="00076966">
        <w:rPr>
          <w:lang w:val="es"/>
        </w:rPr>
        <w:t xml:space="preserve">Versión inicial: </w:t>
      </w:r>
      <w:r w:rsidRPr="00076966">
        <w:rPr>
          <w:b/>
          <w:bCs/>
          <w:lang w:val="es"/>
        </w:rPr>
        <w:t>v17.0.0</w:t>
      </w:r>
    </w:p>
    <w:p w14:paraId="14ED2468" w14:textId="77777777" w:rsidR="00FB444B" w:rsidRPr="00FB444B" w:rsidRDefault="00FB444B" w:rsidP="00917E2B">
      <w:pPr>
        <w:jc w:val="both"/>
      </w:pPr>
      <w:r w:rsidRPr="00076966">
        <w:rPr>
          <w:lang w:val="es"/>
        </w:rPr>
        <w:t>Esta regla evalúa si un hecho expresado sin dimensiones es igual al mismo hecho expresado en una tabla con dimensiones. Además, esta regla determina si el valor dimensional debe ser el inverso del mismo valor representado como un elemento de línea.</w:t>
      </w:r>
    </w:p>
    <w:p w14:paraId="36CC91A6" w14:textId="77777777" w:rsidR="004B49C5" w:rsidRPr="004B49C5" w:rsidRDefault="004B49C5" w:rsidP="00CE4AB4">
      <w:pPr>
        <w:spacing w:after="0"/>
        <w:rPr>
          <w:b/>
          <w:bCs/>
        </w:rPr>
      </w:pPr>
      <w:r w:rsidRPr="00076966">
        <w:rPr>
          <w:b/>
          <w:bCs/>
          <w:lang w:val="es"/>
        </w:rPr>
        <w:t>DQC_0130</w:t>
      </w:r>
    </w:p>
    <w:p w14:paraId="60FC6F4F" w14:textId="77777777" w:rsidR="004B49C5" w:rsidRPr="004B49C5" w:rsidRDefault="004B49C5" w:rsidP="00CE4AB4">
      <w:pPr>
        <w:spacing w:after="0"/>
      </w:pPr>
      <w:r w:rsidRPr="00076966">
        <w:rPr>
          <w:lang w:val="es"/>
        </w:rPr>
        <w:t>Aprobado: Jan 19, 2022</w:t>
      </w:r>
    </w:p>
    <w:p w14:paraId="4F471A04" w14:textId="77777777" w:rsidR="004B49C5" w:rsidRPr="004B49C5" w:rsidRDefault="004B49C5" w:rsidP="00CE4AB4">
      <w:pPr>
        <w:spacing w:after="0"/>
      </w:pPr>
      <w:r w:rsidRPr="00076966">
        <w:rPr>
          <w:lang w:val="es"/>
        </w:rPr>
        <w:t>Vigencia: 1 de mayo de 2022</w:t>
      </w:r>
    </w:p>
    <w:p w14:paraId="75BDF001" w14:textId="77777777" w:rsidR="004B49C5" w:rsidRPr="004B49C5" w:rsidRDefault="004B49C5" w:rsidP="00CE4AB4">
      <w:pPr>
        <w:spacing w:after="0"/>
      </w:pPr>
      <w:r w:rsidRPr="00076966">
        <w:rPr>
          <w:lang w:val="es"/>
        </w:rPr>
        <w:t>NIIF</w:t>
      </w:r>
    </w:p>
    <w:p w14:paraId="12AD4D6D" w14:textId="77777777" w:rsidR="004B49C5" w:rsidRPr="004B49C5" w:rsidRDefault="005A087D" w:rsidP="00CE4AB4">
      <w:pPr>
        <w:spacing w:after="0"/>
        <w:rPr>
          <w:b/>
          <w:bCs/>
        </w:rPr>
      </w:pPr>
      <w:hyperlink r:id="rId168" w:history="1">
        <w:r w:rsidR="004B49C5" w:rsidRPr="00076966">
          <w:rPr>
            <w:rStyle w:val="Hipervnculo"/>
            <w:b/>
            <w:bCs/>
            <w:lang w:val="es"/>
          </w:rPr>
          <w:t>Cálculo de ganancias por acción IFRS</w:t>
        </w:r>
      </w:hyperlink>
    </w:p>
    <w:p w14:paraId="1D801A34" w14:textId="77777777" w:rsidR="004B49C5" w:rsidRPr="004B49C5" w:rsidRDefault="004B49C5" w:rsidP="00CE4AB4">
      <w:pPr>
        <w:spacing w:after="0"/>
      </w:pPr>
      <w:r w:rsidRPr="00076966">
        <w:rPr>
          <w:lang w:val="es"/>
        </w:rPr>
        <w:t xml:space="preserve">Versión inicial: </w:t>
      </w:r>
      <w:r w:rsidRPr="00076966">
        <w:rPr>
          <w:b/>
          <w:bCs/>
          <w:lang w:val="es"/>
        </w:rPr>
        <w:t>v17.0.0</w:t>
      </w:r>
    </w:p>
    <w:p w14:paraId="5679FAEE" w14:textId="77777777" w:rsidR="004B49C5" w:rsidRPr="004B49C5" w:rsidRDefault="004B49C5" w:rsidP="00917E2B">
      <w:r w:rsidRPr="00076966">
        <w:rPr>
          <w:lang w:val="es"/>
        </w:rPr>
        <w:lastRenderedPageBreak/>
        <w:t>Esta regla evalúa si el valor reportado para las métricas de ganancias por acción coincide con el valor calculado a partir de sus componentes.</w:t>
      </w:r>
    </w:p>
    <w:p w14:paraId="3BBB5933" w14:textId="77777777" w:rsidR="00076966" w:rsidRPr="00076966" w:rsidRDefault="00076966" w:rsidP="00EB0028">
      <w:pPr>
        <w:spacing w:after="0"/>
        <w:rPr>
          <w:b/>
          <w:bCs/>
          <w:lang w:val="en-US"/>
        </w:rPr>
      </w:pPr>
      <w:r w:rsidRPr="00076966">
        <w:rPr>
          <w:b/>
          <w:bCs/>
          <w:lang w:val="en-US"/>
        </w:rPr>
        <w:t>DQC_0131</w:t>
      </w:r>
    </w:p>
    <w:p w14:paraId="5A8981DE"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Jan 19, 2022</w:t>
      </w:r>
    </w:p>
    <w:p w14:paraId="1D59D265" w14:textId="2EBB22BC"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May 1, 2022</w:t>
      </w:r>
    </w:p>
    <w:p w14:paraId="19E93081" w14:textId="77777777" w:rsidR="00076966" w:rsidRPr="00CB44EE" w:rsidRDefault="00076966" w:rsidP="00EB0028">
      <w:pPr>
        <w:spacing w:after="0"/>
      </w:pPr>
      <w:r w:rsidRPr="00CB44EE">
        <w:t>US GAAP</w:t>
      </w:r>
    </w:p>
    <w:p w14:paraId="42F030AE" w14:textId="77777777" w:rsidR="004B49C5" w:rsidRPr="004B49C5" w:rsidRDefault="005A087D" w:rsidP="007F6583">
      <w:pPr>
        <w:spacing w:after="0"/>
        <w:rPr>
          <w:b/>
          <w:bCs/>
        </w:rPr>
      </w:pPr>
      <w:hyperlink r:id="rId169" w:history="1">
        <w:r w:rsidR="004B49C5" w:rsidRPr="00076966">
          <w:rPr>
            <w:rStyle w:val="Hipervnculo"/>
            <w:b/>
            <w:bCs/>
            <w:lang w:val="es"/>
          </w:rPr>
          <w:t>Asignación de arrendamientos en el balance general</w:t>
        </w:r>
      </w:hyperlink>
    </w:p>
    <w:p w14:paraId="13886C43" w14:textId="77777777" w:rsidR="004B49C5" w:rsidRPr="004B49C5" w:rsidRDefault="004B49C5" w:rsidP="007F6583">
      <w:pPr>
        <w:spacing w:after="0"/>
      </w:pPr>
      <w:r w:rsidRPr="00076966">
        <w:rPr>
          <w:lang w:val="es"/>
        </w:rPr>
        <w:t xml:space="preserve">Versión inicial: </w:t>
      </w:r>
      <w:r w:rsidRPr="00076966">
        <w:rPr>
          <w:b/>
          <w:bCs/>
          <w:lang w:val="es"/>
        </w:rPr>
        <w:t>v17.0.0</w:t>
      </w:r>
    </w:p>
    <w:p w14:paraId="73AE1323" w14:textId="77777777" w:rsidR="004B49C5" w:rsidRPr="004B49C5" w:rsidRDefault="004B49C5" w:rsidP="00917E2B">
      <w:pPr>
        <w:jc w:val="both"/>
      </w:pPr>
      <w:r w:rsidRPr="00076966">
        <w:rPr>
          <w:lang w:val="es"/>
        </w:rPr>
        <w:t>Esta regla detecta que el valor de un contrato de arrendamiento reportado en las notas al pie de página es mayor que la partida del balance.</w:t>
      </w:r>
    </w:p>
    <w:p w14:paraId="75EEAAEE" w14:textId="77777777" w:rsidR="00006B81" w:rsidRDefault="00076966" w:rsidP="00EB0028">
      <w:pPr>
        <w:spacing w:after="0"/>
        <w:rPr>
          <w:b/>
          <w:bCs/>
          <w:lang w:val="en-US"/>
        </w:rPr>
      </w:pPr>
      <w:r w:rsidRPr="00076966">
        <w:rPr>
          <w:b/>
          <w:bCs/>
          <w:lang w:val="en-US"/>
        </w:rPr>
        <w:t>DQC_0132</w:t>
      </w:r>
      <w:r w:rsidR="00006B81">
        <w:rPr>
          <w:b/>
          <w:bCs/>
          <w:lang w:val="en-US"/>
        </w:rPr>
        <w:t xml:space="preserve"> </w:t>
      </w:r>
    </w:p>
    <w:p w14:paraId="4BC6FF27" w14:textId="41946B8C"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Jan 19, 2022</w:t>
      </w:r>
    </w:p>
    <w:p w14:paraId="0FDDD745" w14:textId="630CB0A7"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May 1, 2022</w:t>
      </w:r>
    </w:p>
    <w:p w14:paraId="4C981B34" w14:textId="77777777" w:rsidR="00076966" w:rsidRPr="00CB44EE" w:rsidRDefault="00076966" w:rsidP="00EB0028">
      <w:pPr>
        <w:spacing w:after="0"/>
      </w:pPr>
      <w:r w:rsidRPr="00CB44EE">
        <w:t>US GAAP</w:t>
      </w:r>
    </w:p>
    <w:p w14:paraId="29AA1C01" w14:textId="77777777" w:rsidR="004B49C5" w:rsidRPr="004B49C5" w:rsidRDefault="005A087D" w:rsidP="00AA7CBD">
      <w:pPr>
        <w:spacing w:after="0"/>
        <w:rPr>
          <w:b/>
          <w:bCs/>
        </w:rPr>
      </w:pPr>
      <w:hyperlink r:id="rId170" w:history="1">
        <w:r w:rsidR="004B49C5" w:rsidRPr="00076966">
          <w:rPr>
            <w:rStyle w:val="Hipervnculo"/>
            <w:b/>
            <w:bCs/>
            <w:lang w:val="es"/>
          </w:rPr>
          <w:t>Amortización de Arrendamiento Operativo</w:t>
        </w:r>
      </w:hyperlink>
    </w:p>
    <w:p w14:paraId="7E01144C" w14:textId="77777777" w:rsidR="004B49C5" w:rsidRPr="004B49C5" w:rsidRDefault="004B49C5" w:rsidP="00AA7CBD">
      <w:pPr>
        <w:spacing w:after="0"/>
      </w:pPr>
      <w:r w:rsidRPr="00076966">
        <w:rPr>
          <w:lang w:val="es"/>
        </w:rPr>
        <w:t xml:space="preserve">Versión inicial: </w:t>
      </w:r>
      <w:r w:rsidRPr="00076966">
        <w:rPr>
          <w:b/>
          <w:bCs/>
          <w:lang w:val="es"/>
        </w:rPr>
        <w:t>v17.0.0</w:t>
      </w:r>
    </w:p>
    <w:p w14:paraId="0A74A1D2" w14:textId="77777777" w:rsidR="004B49C5" w:rsidRPr="004B49C5" w:rsidRDefault="004B49C5" w:rsidP="00917E2B">
      <w:pPr>
        <w:jc w:val="both"/>
      </w:pPr>
      <w:r w:rsidRPr="00076966">
        <w:rPr>
          <w:lang w:val="es"/>
        </w:rPr>
        <w:t xml:space="preserve">Esta regla identifica cuándo se usa un elemento de extensión en lugar del elemento estándar para </w:t>
      </w:r>
      <w:proofErr w:type="spellStart"/>
      <w:r w:rsidRPr="00076966">
        <w:rPr>
          <w:lang w:val="es"/>
        </w:rPr>
        <w:t>OperatingLeaseRightOfUseAssetAmortizationExpense</w:t>
      </w:r>
      <w:proofErr w:type="spellEnd"/>
      <w:r w:rsidRPr="00076966">
        <w:rPr>
          <w:lang w:val="es"/>
        </w:rPr>
        <w:t xml:space="preserve"> que se agregó a la taxonomía US GAAP 2020.</w:t>
      </w:r>
    </w:p>
    <w:p w14:paraId="1C921DAC" w14:textId="77777777" w:rsidR="00076966" w:rsidRPr="00076966" w:rsidRDefault="00076966" w:rsidP="00EB0028">
      <w:pPr>
        <w:spacing w:after="0"/>
        <w:rPr>
          <w:b/>
          <w:bCs/>
          <w:lang w:val="en-US"/>
        </w:rPr>
      </w:pPr>
      <w:r w:rsidRPr="00076966">
        <w:rPr>
          <w:b/>
          <w:bCs/>
          <w:lang w:val="en-US"/>
        </w:rPr>
        <w:t>DQC_0133</w:t>
      </w:r>
    </w:p>
    <w:p w14:paraId="5286FA63"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Jun 29, 2022</w:t>
      </w:r>
    </w:p>
    <w:p w14:paraId="2C890F1A" w14:textId="07296608"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Sep 1, 2022</w:t>
      </w:r>
    </w:p>
    <w:p w14:paraId="21151417" w14:textId="77777777" w:rsidR="00076966" w:rsidRPr="00CB44EE" w:rsidRDefault="00076966" w:rsidP="00EB0028">
      <w:pPr>
        <w:spacing w:after="0"/>
      </w:pPr>
      <w:r w:rsidRPr="00CB44EE">
        <w:t>US GAAP</w:t>
      </w:r>
    </w:p>
    <w:p w14:paraId="721EAA33" w14:textId="77777777" w:rsidR="004B49C5" w:rsidRPr="004B49C5" w:rsidRDefault="005A087D" w:rsidP="00001294">
      <w:pPr>
        <w:spacing w:after="0"/>
        <w:rPr>
          <w:b/>
          <w:bCs/>
        </w:rPr>
      </w:pPr>
      <w:hyperlink r:id="rId171" w:history="1">
        <w:r w:rsidR="004B49C5" w:rsidRPr="00076966">
          <w:rPr>
            <w:rStyle w:val="Hipervnculo"/>
            <w:b/>
            <w:bCs/>
            <w:lang w:val="es"/>
          </w:rPr>
          <w:t>Informes de inversión del método de capital</w:t>
        </w:r>
      </w:hyperlink>
    </w:p>
    <w:p w14:paraId="1D7462FC" w14:textId="77777777" w:rsidR="004B49C5" w:rsidRPr="004B49C5" w:rsidRDefault="004B49C5" w:rsidP="00001294">
      <w:pPr>
        <w:spacing w:after="0"/>
      </w:pPr>
      <w:r w:rsidRPr="00076966">
        <w:rPr>
          <w:lang w:val="es"/>
        </w:rPr>
        <w:t xml:space="preserve">Versión inicial: </w:t>
      </w:r>
      <w:r w:rsidRPr="00076966">
        <w:rPr>
          <w:b/>
          <w:bCs/>
          <w:lang w:val="es"/>
        </w:rPr>
        <w:t>v18.0.0</w:t>
      </w:r>
    </w:p>
    <w:p w14:paraId="15062C26" w14:textId="77777777" w:rsidR="004B49C5" w:rsidRPr="004B49C5" w:rsidRDefault="004B49C5" w:rsidP="00917E2B">
      <w:pPr>
        <w:jc w:val="both"/>
      </w:pPr>
      <w:r w:rsidRPr="00076966">
        <w:rPr>
          <w:lang w:val="es"/>
        </w:rPr>
        <w:t>El propósito de la regla es garantizar que los declarantes informen consistentemente los datos de Inversión por Método de Equidad (EMI). Esta regla tiene tres componentes para ayudar a los solicitantes a garantizar que sean consistentes con la guía emitida por el FASB "Modelado dimensional para divulgaciones de entidades consolidadas y no consolidadas".</w:t>
      </w:r>
    </w:p>
    <w:p w14:paraId="4704AAC5" w14:textId="77777777" w:rsidR="00076966" w:rsidRPr="00076966" w:rsidRDefault="00076966" w:rsidP="00EB0028">
      <w:pPr>
        <w:spacing w:after="0"/>
        <w:rPr>
          <w:b/>
          <w:bCs/>
          <w:lang w:val="en-US"/>
        </w:rPr>
      </w:pPr>
      <w:r w:rsidRPr="00076966">
        <w:rPr>
          <w:b/>
          <w:bCs/>
          <w:lang w:val="en-US"/>
        </w:rPr>
        <w:t>DQC_0134</w:t>
      </w:r>
    </w:p>
    <w:p w14:paraId="099917AE"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Jun 29, 2022</w:t>
      </w:r>
    </w:p>
    <w:p w14:paraId="191822FB" w14:textId="719B70EF"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Sep 1, 2022</w:t>
      </w:r>
    </w:p>
    <w:p w14:paraId="4E02C1BD" w14:textId="77777777" w:rsidR="00076966" w:rsidRPr="00076966" w:rsidRDefault="00076966" w:rsidP="00EB0028">
      <w:pPr>
        <w:spacing w:after="0"/>
        <w:rPr>
          <w:lang w:val="en-US"/>
        </w:rPr>
      </w:pPr>
      <w:r w:rsidRPr="00076966">
        <w:rPr>
          <w:lang w:val="en-US"/>
        </w:rPr>
        <w:t>US GAAP</w:t>
      </w:r>
    </w:p>
    <w:p w14:paraId="7EAA1759" w14:textId="77777777" w:rsidR="00076966" w:rsidRPr="00076966" w:rsidRDefault="00AE2F6B" w:rsidP="00EB0028">
      <w:pPr>
        <w:spacing w:after="0"/>
        <w:rPr>
          <w:b/>
          <w:bCs/>
          <w:lang w:val="en-US"/>
        </w:rPr>
      </w:pPr>
      <w:hyperlink r:id="rId172" w:history="1">
        <w:r w:rsidR="00076966" w:rsidRPr="00076966">
          <w:rPr>
            <w:rStyle w:val="Hipervnculo"/>
            <w:b/>
            <w:bCs/>
            <w:lang w:val="en-US"/>
          </w:rPr>
          <w:t>Investment Schedule – Financial Instrument Axis</w:t>
        </w:r>
      </w:hyperlink>
    </w:p>
    <w:p w14:paraId="549C7CE7" w14:textId="77777777" w:rsidR="004B49C5" w:rsidRPr="00CB44EE" w:rsidRDefault="004B49C5" w:rsidP="00076CAD">
      <w:pPr>
        <w:spacing w:after="0"/>
      </w:pPr>
      <w:r w:rsidRPr="00CB44EE">
        <w:t xml:space="preserve">Versión inicial: </w:t>
      </w:r>
      <w:r w:rsidRPr="00CB44EE">
        <w:rPr>
          <w:b/>
          <w:bCs/>
        </w:rPr>
        <w:t>v18.0.0</w:t>
      </w:r>
    </w:p>
    <w:p w14:paraId="12708B67" w14:textId="77777777" w:rsidR="004B49C5" w:rsidRPr="004B49C5" w:rsidRDefault="004B49C5" w:rsidP="00917E2B">
      <w:pPr>
        <w:jc w:val="both"/>
      </w:pPr>
      <w:r w:rsidRPr="00076966">
        <w:rPr>
          <w:lang w:val="es"/>
        </w:rPr>
        <w:t xml:space="preserve">El propósito de la regla es garantizar que los archivadores informen de los valores asociados con el elemento </w:t>
      </w:r>
      <w:proofErr w:type="spellStart"/>
      <w:r w:rsidRPr="00076966">
        <w:rPr>
          <w:lang w:val="es"/>
        </w:rPr>
        <w:t>AvailableForSaleDebtSecuritiesAmortizedCostBasis</w:t>
      </w:r>
      <w:proofErr w:type="spellEnd"/>
      <w:r w:rsidRPr="00076966">
        <w:rPr>
          <w:lang w:val="es"/>
        </w:rPr>
        <w:t xml:space="preserve"> con las dimensiones correctas. La regla está destinada a alinear las divulgaciones de los declarantes con la orientación definida por el FASB en "Valores de deuda de instrumentos financieros".</w:t>
      </w:r>
    </w:p>
    <w:p w14:paraId="3574CA7A" w14:textId="77777777" w:rsidR="00076966" w:rsidRPr="00076966" w:rsidRDefault="00076966" w:rsidP="00EB0028">
      <w:pPr>
        <w:spacing w:after="0"/>
        <w:rPr>
          <w:b/>
          <w:bCs/>
          <w:lang w:val="en-US"/>
        </w:rPr>
      </w:pPr>
      <w:r w:rsidRPr="00076966">
        <w:rPr>
          <w:b/>
          <w:bCs/>
          <w:lang w:val="en-US"/>
        </w:rPr>
        <w:t>DQC_0135</w:t>
      </w:r>
    </w:p>
    <w:p w14:paraId="266D9465" w14:textId="77777777" w:rsidR="00006B81" w:rsidRDefault="00076966" w:rsidP="00EB0028">
      <w:pPr>
        <w:spacing w:after="0"/>
        <w:rPr>
          <w:lang w:val="en-US"/>
        </w:rPr>
      </w:pPr>
      <w:r w:rsidRPr="00076966">
        <w:rPr>
          <w:lang w:val="en-US"/>
        </w:rPr>
        <w:t>Approved:</w:t>
      </w:r>
      <w:r w:rsidR="00006B81">
        <w:rPr>
          <w:lang w:val="en-US"/>
        </w:rPr>
        <w:t xml:space="preserve"> </w:t>
      </w:r>
      <w:r w:rsidRPr="00076966">
        <w:rPr>
          <w:lang w:val="en-US"/>
        </w:rPr>
        <w:t>Jun 29, 2022</w:t>
      </w:r>
    </w:p>
    <w:p w14:paraId="5C887AA4" w14:textId="186BB3B4" w:rsidR="00076966" w:rsidRPr="00076966" w:rsidRDefault="00076966" w:rsidP="00EB0028">
      <w:pPr>
        <w:spacing w:after="0"/>
        <w:rPr>
          <w:lang w:val="en-US"/>
        </w:rPr>
      </w:pPr>
      <w:r w:rsidRPr="00076966">
        <w:rPr>
          <w:lang w:val="en-US"/>
        </w:rPr>
        <w:t>Effective:</w:t>
      </w:r>
      <w:r w:rsidR="00006B81">
        <w:rPr>
          <w:lang w:val="en-US"/>
        </w:rPr>
        <w:t xml:space="preserve"> </w:t>
      </w:r>
      <w:r w:rsidRPr="00076966">
        <w:rPr>
          <w:lang w:val="en-US"/>
        </w:rPr>
        <w:t>Sep 1, 2022</w:t>
      </w:r>
    </w:p>
    <w:p w14:paraId="7AD5DAFD" w14:textId="77777777" w:rsidR="00076966" w:rsidRPr="00076966" w:rsidRDefault="00076966" w:rsidP="00EB0028">
      <w:pPr>
        <w:spacing w:after="0"/>
        <w:rPr>
          <w:lang w:val="en-US"/>
        </w:rPr>
      </w:pPr>
      <w:r w:rsidRPr="00076966">
        <w:rPr>
          <w:lang w:val="en-US"/>
        </w:rPr>
        <w:t>US GAAP</w:t>
      </w:r>
    </w:p>
    <w:p w14:paraId="40CF9B20" w14:textId="77777777" w:rsidR="00076966" w:rsidRPr="00076966" w:rsidRDefault="00AE2F6B" w:rsidP="00EB0028">
      <w:pPr>
        <w:spacing w:after="0"/>
        <w:rPr>
          <w:b/>
          <w:bCs/>
          <w:lang w:val="en-US"/>
        </w:rPr>
      </w:pPr>
      <w:hyperlink r:id="rId173" w:history="1">
        <w:r w:rsidR="00076966" w:rsidRPr="00076966">
          <w:rPr>
            <w:rStyle w:val="Hipervnculo"/>
            <w:b/>
            <w:bCs/>
            <w:lang w:val="en-US"/>
          </w:rPr>
          <w:t>Extensible Enumerations for Financial Statement Captions</w:t>
        </w:r>
      </w:hyperlink>
    </w:p>
    <w:p w14:paraId="777EED7F" w14:textId="77777777" w:rsidR="00076966" w:rsidRPr="00CB44EE" w:rsidRDefault="00076966" w:rsidP="00EB0028">
      <w:pPr>
        <w:spacing w:after="0"/>
      </w:pPr>
      <w:proofErr w:type="spellStart"/>
      <w:r w:rsidRPr="00CB44EE">
        <w:t>Initial</w:t>
      </w:r>
      <w:proofErr w:type="spellEnd"/>
      <w:r w:rsidRPr="00CB44EE">
        <w:t xml:space="preserve"> </w:t>
      </w:r>
      <w:proofErr w:type="spellStart"/>
      <w:r w:rsidRPr="00CB44EE">
        <w:t>release</w:t>
      </w:r>
      <w:proofErr w:type="spellEnd"/>
      <w:r w:rsidRPr="00CB44EE">
        <w:t>: </w:t>
      </w:r>
      <w:r w:rsidRPr="00CB44EE">
        <w:rPr>
          <w:b/>
          <w:bCs/>
        </w:rPr>
        <w:t>v18.0.0</w:t>
      </w:r>
    </w:p>
    <w:p w14:paraId="7752CD30" w14:textId="77777777" w:rsidR="004B49C5" w:rsidRPr="004B49C5" w:rsidRDefault="004B49C5" w:rsidP="00917E2B">
      <w:pPr>
        <w:jc w:val="both"/>
      </w:pPr>
      <w:r w:rsidRPr="00076966">
        <w:rPr>
          <w:lang w:val="es"/>
        </w:rPr>
        <w:t xml:space="preserve">El FASB ha definido una serie de elementos que, si se informan y no se incluyen en los estados financieros nominales, los declarantes deben indicar qué título de estado financiero aparecen los montos (estos elementos se han identificado en la taxonomía </w:t>
      </w:r>
      <w:proofErr w:type="spellStart"/>
      <w:r w:rsidRPr="00076966">
        <w:rPr>
          <w:lang w:val="es"/>
        </w:rPr>
        <w:t>usGAAP</w:t>
      </w:r>
      <w:proofErr w:type="spellEnd"/>
      <w:r w:rsidRPr="00076966">
        <w:rPr>
          <w:lang w:val="es"/>
        </w:rPr>
        <w:t xml:space="preserve"> como elementos de enumeración extensibles). Esta regla tiene dos componentes. El primer componente identifica un error si la empresa ha hecho una divulgación y no ha incluido la leyenda donde aparece el monto en los estados financieros. El segundo informa de un error por un hecho que incluye el eje Balance y Ubicación de la cuenta de resultados y no tiene una enumeración extensible asociada utilizando las mismas dimensiones.</w:t>
      </w:r>
    </w:p>
    <w:p w14:paraId="7871D37F" w14:textId="77777777" w:rsidR="00076966" w:rsidRPr="00BF00DD" w:rsidRDefault="00076966" w:rsidP="00EB0028">
      <w:pPr>
        <w:spacing w:after="0"/>
        <w:rPr>
          <w:b/>
          <w:bCs/>
          <w:lang w:val="en-US"/>
        </w:rPr>
      </w:pPr>
      <w:r w:rsidRPr="00BF00DD">
        <w:rPr>
          <w:b/>
          <w:bCs/>
          <w:lang w:val="en-US"/>
        </w:rPr>
        <w:t>DQC_0136</w:t>
      </w:r>
    </w:p>
    <w:p w14:paraId="6C2471A4" w14:textId="77777777" w:rsidR="004B49C5" w:rsidRDefault="00076966" w:rsidP="00EB0028">
      <w:pPr>
        <w:spacing w:after="0"/>
        <w:rPr>
          <w:lang w:val="en-US"/>
        </w:rPr>
      </w:pPr>
      <w:r w:rsidRPr="00BF00DD">
        <w:rPr>
          <w:lang w:val="en-US"/>
        </w:rPr>
        <w:t>Approved:</w:t>
      </w:r>
      <w:r w:rsidR="004B49C5">
        <w:rPr>
          <w:lang w:val="en-US"/>
        </w:rPr>
        <w:t xml:space="preserve"> </w:t>
      </w:r>
      <w:r w:rsidRPr="00BF00DD">
        <w:rPr>
          <w:lang w:val="en-US"/>
        </w:rPr>
        <w:t>Jun 29, 2022</w:t>
      </w:r>
    </w:p>
    <w:p w14:paraId="41CBB5C8" w14:textId="25B0A3D3" w:rsidR="00076966" w:rsidRPr="00BF00DD" w:rsidRDefault="00076966" w:rsidP="00EB0028">
      <w:pPr>
        <w:spacing w:after="0"/>
        <w:rPr>
          <w:lang w:val="en-US"/>
        </w:rPr>
      </w:pPr>
      <w:r w:rsidRPr="00BF00DD">
        <w:rPr>
          <w:lang w:val="en-US"/>
        </w:rPr>
        <w:t>Effective:</w:t>
      </w:r>
      <w:r w:rsidR="004B49C5">
        <w:rPr>
          <w:lang w:val="en-US"/>
        </w:rPr>
        <w:t xml:space="preserve"> </w:t>
      </w:r>
      <w:r w:rsidRPr="00BF00DD">
        <w:rPr>
          <w:lang w:val="en-US"/>
        </w:rPr>
        <w:t>Sep 1, 2022</w:t>
      </w:r>
    </w:p>
    <w:p w14:paraId="3F09A33B" w14:textId="77777777" w:rsidR="00076966" w:rsidRPr="00CB44EE" w:rsidRDefault="00076966" w:rsidP="00EB0028">
      <w:pPr>
        <w:spacing w:after="0"/>
      </w:pPr>
      <w:r w:rsidRPr="00CB44EE">
        <w:t>US GAAP</w:t>
      </w:r>
    </w:p>
    <w:p w14:paraId="7374D6D2" w14:textId="77777777" w:rsidR="004B49C5" w:rsidRPr="004B49C5" w:rsidRDefault="005A087D" w:rsidP="00A2619E">
      <w:pPr>
        <w:spacing w:after="0"/>
        <w:rPr>
          <w:b/>
          <w:bCs/>
        </w:rPr>
      </w:pPr>
      <w:hyperlink r:id="rId174" w:history="1">
        <w:r w:rsidR="004B49C5" w:rsidRPr="00076966">
          <w:rPr>
            <w:rStyle w:val="Hipervnculo"/>
            <w:b/>
            <w:bCs/>
            <w:lang w:val="es"/>
          </w:rPr>
          <w:t>El valor del título coincide con los estados financieros</w:t>
        </w:r>
      </w:hyperlink>
    </w:p>
    <w:p w14:paraId="646223C2" w14:textId="77777777" w:rsidR="004B49C5" w:rsidRPr="004B49C5" w:rsidRDefault="004B49C5" w:rsidP="00A2619E">
      <w:pPr>
        <w:spacing w:after="0"/>
      </w:pPr>
      <w:r w:rsidRPr="00076966">
        <w:rPr>
          <w:lang w:val="es"/>
        </w:rPr>
        <w:t xml:space="preserve">Versión inicial: </w:t>
      </w:r>
      <w:r w:rsidRPr="00076966">
        <w:rPr>
          <w:b/>
          <w:bCs/>
          <w:lang w:val="es"/>
        </w:rPr>
        <w:t>v18.0.0</w:t>
      </w:r>
    </w:p>
    <w:p w14:paraId="2402B1DB" w14:textId="77777777" w:rsidR="004B49C5" w:rsidRPr="004B49C5" w:rsidRDefault="004B49C5" w:rsidP="00917E2B">
      <w:pPr>
        <w:jc w:val="both"/>
      </w:pPr>
      <w:r w:rsidRPr="00076966">
        <w:rPr>
          <w:lang w:val="es"/>
        </w:rPr>
        <w:t>Esta regla está destinada a identificar aquellos casos en los que la empresa utiliza un elemento de lista extensible que se refiere a un balance general o elemento de línea del estado de resultados que no existe en el estado de referencia. La regla comprueba que los valores proporcionados para los elementos de lista extensibles definidos en la taxonomía son elementos de línea de estado financiero legítimos que aparecen en la base de vínculos de presentación.</w:t>
      </w:r>
    </w:p>
    <w:p w14:paraId="2A3D08EB" w14:textId="77777777" w:rsidR="00076966" w:rsidRPr="00076966" w:rsidRDefault="00076966" w:rsidP="00EB0028">
      <w:pPr>
        <w:spacing w:after="0"/>
        <w:rPr>
          <w:b/>
          <w:bCs/>
        </w:rPr>
      </w:pPr>
      <w:r w:rsidRPr="00076966">
        <w:rPr>
          <w:b/>
          <w:bCs/>
        </w:rPr>
        <w:t>DQC_0137</w:t>
      </w:r>
    </w:p>
    <w:p w14:paraId="23A66959" w14:textId="77777777" w:rsidR="004B49C5" w:rsidRDefault="00076966" w:rsidP="00EB0028">
      <w:pPr>
        <w:spacing w:after="0"/>
      </w:pPr>
      <w:r w:rsidRPr="00076966">
        <w:t>Aprobado:</w:t>
      </w:r>
      <w:r w:rsidR="004B49C5">
        <w:t xml:space="preserve"> </w:t>
      </w:r>
      <w:r w:rsidRPr="00076966">
        <w:t>Jun 29, 2022</w:t>
      </w:r>
    </w:p>
    <w:p w14:paraId="028BDDA4" w14:textId="03CAEE5B" w:rsidR="00076966" w:rsidRPr="00076966" w:rsidRDefault="00076966" w:rsidP="00EB0028">
      <w:pPr>
        <w:spacing w:after="0"/>
      </w:pPr>
      <w:r w:rsidRPr="00076966">
        <w:t>Efectivo:</w:t>
      </w:r>
      <w:r w:rsidR="004B49C5">
        <w:t xml:space="preserve"> </w:t>
      </w:r>
      <w:proofErr w:type="spellStart"/>
      <w:r w:rsidRPr="00076966">
        <w:t>Sep</w:t>
      </w:r>
      <w:proofErr w:type="spellEnd"/>
      <w:r w:rsidRPr="00076966">
        <w:t xml:space="preserve"> 1, 2022</w:t>
      </w:r>
    </w:p>
    <w:p w14:paraId="4AC28DE1" w14:textId="77777777" w:rsidR="00076966" w:rsidRPr="00076966" w:rsidRDefault="00076966" w:rsidP="00EB0028">
      <w:pPr>
        <w:spacing w:after="0"/>
      </w:pPr>
      <w:r w:rsidRPr="00076966">
        <w:t>US GAAP</w:t>
      </w:r>
    </w:p>
    <w:p w14:paraId="53DC5E4A" w14:textId="77777777" w:rsidR="00076966" w:rsidRPr="00076966" w:rsidRDefault="005A087D" w:rsidP="00EB0028">
      <w:pPr>
        <w:spacing w:after="0"/>
        <w:rPr>
          <w:b/>
          <w:bCs/>
        </w:rPr>
      </w:pPr>
      <w:hyperlink r:id="rId175" w:history="1">
        <w:r w:rsidR="00076966" w:rsidRPr="00076966">
          <w:rPr>
            <w:rStyle w:val="Hipervnculo"/>
            <w:b/>
            <w:bCs/>
          </w:rPr>
          <w:t>Eje de ubicación con un solo miembro</w:t>
        </w:r>
      </w:hyperlink>
    </w:p>
    <w:p w14:paraId="481A2303" w14:textId="77777777" w:rsidR="00076966" w:rsidRPr="00076966" w:rsidRDefault="00076966" w:rsidP="00EB0028">
      <w:pPr>
        <w:spacing w:after="0"/>
      </w:pPr>
      <w:r w:rsidRPr="00076966">
        <w:t>Versión inicial: </w:t>
      </w:r>
      <w:r w:rsidRPr="00076966">
        <w:rPr>
          <w:b/>
          <w:bCs/>
        </w:rPr>
        <w:t>v18.0.0</w:t>
      </w:r>
    </w:p>
    <w:p w14:paraId="2DBDF3AC" w14:textId="745A59C6" w:rsidR="00076966" w:rsidRPr="00076966" w:rsidRDefault="00076966" w:rsidP="004B49C5">
      <w:pPr>
        <w:spacing w:after="0"/>
        <w:jc w:val="both"/>
      </w:pPr>
      <w:r w:rsidRPr="00076966">
        <w:t xml:space="preserve">Esta regla identifica aquellos casos en los que la empresa utiliza los ejes de ubicación para el balance general o el estado de resultados para indicar dónde aparece un valor en las notas en el estado financiero. Esta regla identifica aquellos casos en los que se utiliza el eje de </w:t>
      </w:r>
      <w:r w:rsidR="004B49C5" w:rsidRPr="00076966">
        <w:t>ubicación,</w:t>
      </w:r>
      <w:r w:rsidRPr="00076966">
        <w:t xml:space="preserve"> pero solo aparece un valor único para un concepto y el eje de ubicación específico. Esta regla solo verifica esos hechos utilizando </w:t>
      </w:r>
      <w:proofErr w:type="spellStart"/>
      <w:r w:rsidRPr="00076966">
        <w:t>BalanceSheetLocationAxis</w:t>
      </w:r>
      <w:proofErr w:type="spellEnd"/>
      <w:r w:rsidRPr="00076966">
        <w:t xml:space="preserve"> o </w:t>
      </w:r>
      <w:proofErr w:type="spellStart"/>
      <w:r w:rsidRPr="00076966">
        <w:t>IncomeStatementLocationAxis</w:t>
      </w:r>
      <w:proofErr w:type="spellEnd"/>
      <w:r w:rsidRPr="00076966">
        <w:t>.</w:t>
      </w:r>
    </w:p>
    <w:p w14:paraId="1273B6EF" w14:textId="1C8F2F05" w:rsidR="00076966" w:rsidRPr="00076966" w:rsidRDefault="00076966" w:rsidP="00EB0028">
      <w:pPr>
        <w:spacing w:after="0"/>
      </w:pPr>
    </w:p>
    <w:p w14:paraId="2FD7F6DF" w14:textId="77777777" w:rsidR="00076966" w:rsidRDefault="00076966" w:rsidP="00EB0028">
      <w:pPr>
        <w:spacing w:after="0"/>
      </w:pPr>
    </w:p>
    <w:sectPr w:rsidR="000769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89D"/>
    <w:multiLevelType w:val="multilevel"/>
    <w:tmpl w:val="E594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A1E92"/>
    <w:multiLevelType w:val="multilevel"/>
    <w:tmpl w:val="1E84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44964"/>
    <w:multiLevelType w:val="multilevel"/>
    <w:tmpl w:val="AE48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C0BA4"/>
    <w:multiLevelType w:val="multilevel"/>
    <w:tmpl w:val="8F983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05466"/>
    <w:multiLevelType w:val="multilevel"/>
    <w:tmpl w:val="1BE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E7778"/>
    <w:multiLevelType w:val="multilevel"/>
    <w:tmpl w:val="1C2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05"/>
    <w:rsid w:val="00006B81"/>
    <w:rsid w:val="000152A0"/>
    <w:rsid w:val="00076966"/>
    <w:rsid w:val="001F5FF5"/>
    <w:rsid w:val="002048BE"/>
    <w:rsid w:val="00291BD5"/>
    <w:rsid w:val="00351CB3"/>
    <w:rsid w:val="003716B9"/>
    <w:rsid w:val="00443DAA"/>
    <w:rsid w:val="004B49C5"/>
    <w:rsid w:val="004F3B91"/>
    <w:rsid w:val="0055708E"/>
    <w:rsid w:val="005A087D"/>
    <w:rsid w:val="005F5976"/>
    <w:rsid w:val="00790CD3"/>
    <w:rsid w:val="00917E2B"/>
    <w:rsid w:val="00AE2F6B"/>
    <w:rsid w:val="00B14806"/>
    <w:rsid w:val="00BF00DD"/>
    <w:rsid w:val="00C91043"/>
    <w:rsid w:val="00CB44EE"/>
    <w:rsid w:val="00D47E05"/>
    <w:rsid w:val="00EB0028"/>
    <w:rsid w:val="00F251E3"/>
    <w:rsid w:val="00F8526D"/>
    <w:rsid w:val="00FB4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B81C"/>
  <w15:chartTrackingRefBased/>
  <w15:docId w15:val="{E2410718-747A-41CC-A6F6-4EC2F7ED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76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7696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7696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7E05"/>
    <w:rPr>
      <w:color w:val="0563C1" w:themeColor="hyperlink"/>
      <w:u w:val="single"/>
    </w:rPr>
  </w:style>
  <w:style w:type="character" w:styleId="Mencinsinresolver">
    <w:name w:val="Unresolved Mention"/>
    <w:basedOn w:val="Fuentedeprrafopredeter"/>
    <w:uiPriority w:val="99"/>
    <w:semiHidden/>
    <w:unhideWhenUsed/>
    <w:rsid w:val="00D47E05"/>
    <w:rPr>
      <w:color w:val="605E5C"/>
      <w:shd w:val="clear" w:color="auto" w:fill="E1DFDD"/>
    </w:rPr>
  </w:style>
  <w:style w:type="character" w:customStyle="1" w:styleId="Ttulo1Car">
    <w:name w:val="Título 1 Car"/>
    <w:basedOn w:val="Fuentedeprrafopredeter"/>
    <w:link w:val="Ttulo1"/>
    <w:uiPriority w:val="9"/>
    <w:rsid w:val="0007696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76966"/>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76966"/>
    <w:rPr>
      <w:rFonts w:ascii="Times New Roman" w:eastAsia="Times New Roman" w:hAnsi="Times New Roman" w:cs="Times New Roman"/>
      <w:b/>
      <w:bCs/>
      <w:sz w:val="27"/>
      <w:szCs w:val="27"/>
      <w:lang w:eastAsia="es-MX"/>
    </w:rPr>
  </w:style>
  <w:style w:type="paragraph" w:customStyle="1" w:styleId="msonormal0">
    <w:name w:val="msonormal"/>
    <w:basedOn w:val="Normal"/>
    <w:rsid w:val="000769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076966"/>
    <w:rPr>
      <w:color w:val="800080"/>
      <w:u w:val="single"/>
    </w:rPr>
  </w:style>
  <w:style w:type="paragraph" w:customStyle="1" w:styleId="menu-item">
    <w:name w:val="menu-item"/>
    <w:basedOn w:val="Normal"/>
    <w:rsid w:val="000769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769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
    <w:name w:val="author"/>
    <w:basedOn w:val="Normal"/>
    <w:rsid w:val="000769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qc-usg">
    <w:name w:val="dqc-usg"/>
    <w:basedOn w:val="Fuentedeprrafopredeter"/>
    <w:rsid w:val="00076966"/>
  </w:style>
  <w:style w:type="character" w:styleId="nfasis">
    <w:name w:val="Emphasis"/>
    <w:basedOn w:val="Fuentedeprrafopredeter"/>
    <w:uiPriority w:val="20"/>
    <w:qFormat/>
    <w:rsid w:val="00076966"/>
    <w:rPr>
      <w:i/>
      <w:iCs/>
    </w:rPr>
  </w:style>
  <w:style w:type="character" w:customStyle="1" w:styleId="dqc-ifrs">
    <w:name w:val="dqc-ifrs"/>
    <w:basedOn w:val="Fuentedeprrafopredeter"/>
    <w:rsid w:val="00076966"/>
  </w:style>
  <w:style w:type="paragraph" w:customStyle="1" w:styleId="must-log-in">
    <w:name w:val="must-log-in"/>
    <w:basedOn w:val="Normal"/>
    <w:rsid w:val="0007696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2508">
      <w:bodyDiv w:val="1"/>
      <w:marLeft w:val="0"/>
      <w:marRight w:val="0"/>
      <w:marTop w:val="0"/>
      <w:marBottom w:val="0"/>
      <w:divBdr>
        <w:top w:val="none" w:sz="0" w:space="0" w:color="auto"/>
        <w:left w:val="none" w:sz="0" w:space="0" w:color="auto"/>
        <w:bottom w:val="none" w:sz="0" w:space="0" w:color="auto"/>
        <w:right w:val="none" w:sz="0" w:space="0" w:color="auto"/>
      </w:divBdr>
      <w:divsChild>
        <w:div w:id="2082480273">
          <w:marLeft w:val="0"/>
          <w:marRight w:val="0"/>
          <w:marTop w:val="225"/>
          <w:marBottom w:val="225"/>
          <w:divBdr>
            <w:top w:val="none" w:sz="0" w:space="0" w:color="auto"/>
            <w:left w:val="none" w:sz="0" w:space="0" w:color="auto"/>
            <w:bottom w:val="none" w:sz="0" w:space="0" w:color="auto"/>
            <w:right w:val="none" w:sz="0" w:space="0" w:color="auto"/>
          </w:divBdr>
        </w:div>
        <w:div w:id="1612974253">
          <w:marLeft w:val="0"/>
          <w:marRight w:val="0"/>
          <w:marTop w:val="45"/>
          <w:marBottom w:val="0"/>
          <w:divBdr>
            <w:top w:val="none" w:sz="0" w:space="0" w:color="auto"/>
            <w:left w:val="none" w:sz="0" w:space="0" w:color="auto"/>
            <w:bottom w:val="none" w:sz="0" w:space="0" w:color="auto"/>
            <w:right w:val="none" w:sz="0" w:space="0" w:color="auto"/>
          </w:divBdr>
        </w:div>
        <w:div w:id="1392771116">
          <w:marLeft w:val="0"/>
          <w:marRight w:val="0"/>
          <w:marTop w:val="210"/>
          <w:marBottom w:val="0"/>
          <w:divBdr>
            <w:top w:val="none" w:sz="0" w:space="0" w:color="auto"/>
            <w:left w:val="none" w:sz="0" w:space="0" w:color="auto"/>
            <w:bottom w:val="none" w:sz="0" w:space="0" w:color="auto"/>
            <w:right w:val="none" w:sz="0" w:space="0" w:color="auto"/>
          </w:divBdr>
        </w:div>
        <w:div w:id="838472531">
          <w:marLeft w:val="0"/>
          <w:marRight w:val="0"/>
          <w:marTop w:val="0"/>
          <w:marBottom w:val="0"/>
          <w:divBdr>
            <w:top w:val="none" w:sz="0" w:space="0" w:color="auto"/>
            <w:left w:val="none" w:sz="0" w:space="0" w:color="auto"/>
            <w:bottom w:val="none" w:sz="0" w:space="0" w:color="auto"/>
            <w:right w:val="none" w:sz="0" w:space="0" w:color="auto"/>
          </w:divBdr>
        </w:div>
        <w:div w:id="1753552633">
          <w:marLeft w:val="0"/>
          <w:marRight w:val="0"/>
          <w:marTop w:val="0"/>
          <w:marBottom w:val="0"/>
          <w:divBdr>
            <w:top w:val="none" w:sz="0" w:space="0" w:color="auto"/>
            <w:left w:val="none" w:sz="0" w:space="0" w:color="auto"/>
            <w:bottom w:val="none" w:sz="0" w:space="0" w:color="auto"/>
            <w:right w:val="none" w:sz="0" w:space="0" w:color="auto"/>
          </w:divBdr>
        </w:div>
        <w:div w:id="713500535">
          <w:marLeft w:val="0"/>
          <w:marRight w:val="300"/>
          <w:marTop w:val="0"/>
          <w:marBottom w:val="0"/>
          <w:divBdr>
            <w:top w:val="single" w:sz="24" w:space="0" w:color="000000"/>
            <w:left w:val="none" w:sz="0" w:space="0" w:color="auto"/>
            <w:bottom w:val="none" w:sz="0" w:space="0" w:color="auto"/>
            <w:right w:val="none" w:sz="0" w:space="0" w:color="auto"/>
          </w:divBdr>
          <w:divsChild>
            <w:div w:id="1294754374">
              <w:marLeft w:val="0"/>
              <w:marRight w:val="0"/>
              <w:marTop w:val="0"/>
              <w:marBottom w:val="0"/>
              <w:divBdr>
                <w:top w:val="none" w:sz="0" w:space="0" w:color="auto"/>
                <w:left w:val="none" w:sz="0" w:space="0" w:color="auto"/>
                <w:bottom w:val="none" w:sz="0" w:space="0" w:color="auto"/>
                <w:right w:val="none" w:sz="0" w:space="0" w:color="auto"/>
              </w:divBdr>
              <w:divsChild>
                <w:div w:id="1592205401">
                  <w:marLeft w:val="75"/>
                  <w:marRight w:val="0"/>
                  <w:marTop w:val="0"/>
                  <w:marBottom w:val="75"/>
                  <w:divBdr>
                    <w:top w:val="none" w:sz="0" w:space="0" w:color="auto"/>
                    <w:left w:val="none" w:sz="0" w:space="0" w:color="auto"/>
                    <w:bottom w:val="none" w:sz="0" w:space="0" w:color="auto"/>
                    <w:right w:val="none" w:sz="0" w:space="0" w:color="auto"/>
                  </w:divBdr>
                </w:div>
                <w:div w:id="290789468">
                  <w:marLeft w:val="75"/>
                  <w:marRight w:val="0"/>
                  <w:marTop w:val="0"/>
                  <w:marBottom w:val="0"/>
                  <w:divBdr>
                    <w:top w:val="single" w:sz="6" w:space="6" w:color="CCCCCC"/>
                    <w:left w:val="single" w:sz="6" w:space="6" w:color="CCCCCC"/>
                    <w:bottom w:val="single" w:sz="6" w:space="6" w:color="CCCCCC"/>
                    <w:right w:val="single" w:sz="6" w:space="6" w:color="CCCCCC"/>
                  </w:divBdr>
                </w:div>
                <w:div w:id="1294099623">
                  <w:marLeft w:val="0"/>
                  <w:marRight w:val="0"/>
                  <w:marTop w:val="300"/>
                  <w:marBottom w:val="0"/>
                  <w:divBdr>
                    <w:top w:val="none" w:sz="0" w:space="0" w:color="auto"/>
                    <w:left w:val="none" w:sz="0" w:space="0" w:color="auto"/>
                    <w:bottom w:val="none" w:sz="0" w:space="0" w:color="auto"/>
                    <w:right w:val="none" w:sz="0" w:space="0" w:color="auto"/>
                  </w:divBdr>
                  <w:divsChild>
                    <w:div w:id="418789505">
                      <w:marLeft w:val="0"/>
                      <w:marRight w:val="0"/>
                      <w:marTop w:val="0"/>
                      <w:marBottom w:val="0"/>
                      <w:divBdr>
                        <w:top w:val="none" w:sz="0" w:space="0" w:color="auto"/>
                        <w:left w:val="none" w:sz="0" w:space="0" w:color="auto"/>
                        <w:bottom w:val="dotted" w:sz="6" w:space="0" w:color="CCCCCC"/>
                        <w:right w:val="none" w:sz="0" w:space="0" w:color="auto"/>
                      </w:divBdr>
                      <w:divsChild>
                        <w:div w:id="2074159232">
                          <w:marLeft w:val="0"/>
                          <w:marRight w:val="0"/>
                          <w:marTop w:val="0"/>
                          <w:marBottom w:val="0"/>
                          <w:divBdr>
                            <w:top w:val="none" w:sz="0" w:space="0" w:color="auto"/>
                            <w:left w:val="none" w:sz="0" w:space="0" w:color="auto"/>
                            <w:bottom w:val="none" w:sz="0" w:space="0" w:color="auto"/>
                            <w:right w:val="none" w:sz="0" w:space="0" w:color="auto"/>
                          </w:divBdr>
                          <w:divsChild>
                            <w:div w:id="591356638">
                              <w:marLeft w:val="0"/>
                              <w:marRight w:val="0"/>
                              <w:marTop w:val="0"/>
                              <w:marBottom w:val="0"/>
                              <w:divBdr>
                                <w:top w:val="none" w:sz="0" w:space="0" w:color="auto"/>
                                <w:left w:val="none" w:sz="0" w:space="0" w:color="auto"/>
                                <w:bottom w:val="none" w:sz="0" w:space="0" w:color="auto"/>
                                <w:right w:val="none" w:sz="0" w:space="0" w:color="auto"/>
                              </w:divBdr>
                            </w:div>
                          </w:divsChild>
                        </w:div>
                        <w:div w:id="1858422856">
                          <w:marLeft w:val="0"/>
                          <w:marRight w:val="0"/>
                          <w:marTop w:val="0"/>
                          <w:marBottom w:val="0"/>
                          <w:divBdr>
                            <w:top w:val="none" w:sz="0" w:space="0" w:color="auto"/>
                            <w:left w:val="single" w:sz="18" w:space="0" w:color="CCCCCC"/>
                            <w:bottom w:val="none" w:sz="0" w:space="0" w:color="auto"/>
                            <w:right w:val="none" w:sz="0" w:space="0" w:color="auto"/>
                          </w:divBdr>
                          <w:divsChild>
                            <w:div w:id="1154102140">
                              <w:marLeft w:val="0"/>
                              <w:marRight w:val="0"/>
                              <w:marTop w:val="300"/>
                              <w:marBottom w:val="300"/>
                              <w:divBdr>
                                <w:top w:val="none" w:sz="0" w:space="0" w:color="auto"/>
                                <w:left w:val="none" w:sz="0" w:space="0" w:color="auto"/>
                                <w:bottom w:val="none" w:sz="0" w:space="0" w:color="auto"/>
                                <w:right w:val="none" w:sz="0" w:space="0" w:color="auto"/>
                              </w:divBdr>
                              <w:divsChild>
                                <w:div w:id="1164541229">
                                  <w:marLeft w:val="0"/>
                                  <w:marRight w:val="193"/>
                                  <w:marTop w:val="0"/>
                                  <w:marBottom w:val="0"/>
                                  <w:divBdr>
                                    <w:top w:val="none" w:sz="0" w:space="0" w:color="auto"/>
                                    <w:left w:val="none" w:sz="0" w:space="0" w:color="auto"/>
                                    <w:bottom w:val="none" w:sz="0" w:space="0" w:color="auto"/>
                                    <w:right w:val="none" w:sz="0" w:space="0" w:color="auto"/>
                                  </w:divBdr>
                                </w:div>
                              </w:divsChild>
                            </w:div>
                            <w:div w:id="829947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784857">
                      <w:marLeft w:val="0"/>
                      <w:marRight w:val="0"/>
                      <w:marTop w:val="0"/>
                      <w:marBottom w:val="0"/>
                      <w:divBdr>
                        <w:top w:val="none" w:sz="0" w:space="0" w:color="auto"/>
                        <w:left w:val="none" w:sz="0" w:space="0" w:color="auto"/>
                        <w:bottom w:val="dotted" w:sz="6" w:space="0" w:color="CCCCCC"/>
                        <w:right w:val="none" w:sz="0" w:space="0" w:color="auto"/>
                      </w:divBdr>
                      <w:divsChild>
                        <w:div w:id="800339431">
                          <w:marLeft w:val="0"/>
                          <w:marRight w:val="0"/>
                          <w:marTop w:val="0"/>
                          <w:marBottom w:val="0"/>
                          <w:divBdr>
                            <w:top w:val="none" w:sz="0" w:space="0" w:color="auto"/>
                            <w:left w:val="none" w:sz="0" w:space="0" w:color="auto"/>
                            <w:bottom w:val="none" w:sz="0" w:space="0" w:color="auto"/>
                            <w:right w:val="none" w:sz="0" w:space="0" w:color="auto"/>
                          </w:divBdr>
                          <w:divsChild>
                            <w:div w:id="1353922779">
                              <w:marLeft w:val="0"/>
                              <w:marRight w:val="0"/>
                              <w:marTop w:val="0"/>
                              <w:marBottom w:val="0"/>
                              <w:divBdr>
                                <w:top w:val="none" w:sz="0" w:space="0" w:color="auto"/>
                                <w:left w:val="none" w:sz="0" w:space="0" w:color="auto"/>
                                <w:bottom w:val="none" w:sz="0" w:space="0" w:color="auto"/>
                                <w:right w:val="none" w:sz="0" w:space="0" w:color="auto"/>
                              </w:divBdr>
                            </w:div>
                          </w:divsChild>
                        </w:div>
                        <w:div w:id="2140412196">
                          <w:marLeft w:val="0"/>
                          <w:marRight w:val="0"/>
                          <w:marTop w:val="0"/>
                          <w:marBottom w:val="0"/>
                          <w:divBdr>
                            <w:top w:val="none" w:sz="0" w:space="0" w:color="auto"/>
                            <w:left w:val="single" w:sz="18" w:space="0" w:color="CCCCCC"/>
                            <w:bottom w:val="none" w:sz="0" w:space="0" w:color="auto"/>
                            <w:right w:val="none" w:sz="0" w:space="0" w:color="auto"/>
                          </w:divBdr>
                          <w:divsChild>
                            <w:div w:id="1944872928">
                              <w:marLeft w:val="0"/>
                              <w:marRight w:val="0"/>
                              <w:marTop w:val="300"/>
                              <w:marBottom w:val="300"/>
                              <w:divBdr>
                                <w:top w:val="none" w:sz="0" w:space="0" w:color="auto"/>
                                <w:left w:val="none" w:sz="0" w:space="0" w:color="auto"/>
                                <w:bottom w:val="none" w:sz="0" w:space="0" w:color="auto"/>
                                <w:right w:val="none" w:sz="0" w:space="0" w:color="auto"/>
                              </w:divBdr>
                              <w:divsChild>
                                <w:div w:id="1717509765">
                                  <w:marLeft w:val="0"/>
                                  <w:marRight w:val="193"/>
                                  <w:marTop w:val="0"/>
                                  <w:marBottom w:val="0"/>
                                  <w:divBdr>
                                    <w:top w:val="none" w:sz="0" w:space="0" w:color="auto"/>
                                    <w:left w:val="none" w:sz="0" w:space="0" w:color="auto"/>
                                    <w:bottom w:val="none" w:sz="0" w:space="0" w:color="auto"/>
                                    <w:right w:val="none" w:sz="0" w:space="0" w:color="auto"/>
                                  </w:divBdr>
                                </w:div>
                              </w:divsChild>
                            </w:div>
                            <w:div w:id="1768161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3598999">
                      <w:marLeft w:val="0"/>
                      <w:marRight w:val="0"/>
                      <w:marTop w:val="0"/>
                      <w:marBottom w:val="0"/>
                      <w:divBdr>
                        <w:top w:val="none" w:sz="0" w:space="0" w:color="auto"/>
                        <w:left w:val="none" w:sz="0" w:space="0" w:color="auto"/>
                        <w:bottom w:val="dotted" w:sz="6" w:space="0" w:color="CCCCCC"/>
                        <w:right w:val="none" w:sz="0" w:space="0" w:color="auto"/>
                      </w:divBdr>
                      <w:divsChild>
                        <w:div w:id="1956207989">
                          <w:marLeft w:val="0"/>
                          <w:marRight w:val="0"/>
                          <w:marTop w:val="0"/>
                          <w:marBottom w:val="0"/>
                          <w:divBdr>
                            <w:top w:val="none" w:sz="0" w:space="0" w:color="auto"/>
                            <w:left w:val="none" w:sz="0" w:space="0" w:color="auto"/>
                            <w:bottom w:val="none" w:sz="0" w:space="0" w:color="auto"/>
                            <w:right w:val="none" w:sz="0" w:space="0" w:color="auto"/>
                          </w:divBdr>
                          <w:divsChild>
                            <w:div w:id="961230211">
                              <w:marLeft w:val="0"/>
                              <w:marRight w:val="0"/>
                              <w:marTop w:val="0"/>
                              <w:marBottom w:val="0"/>
                              <w:divBdr>
                                <w:top w:val="none" w:sz="0" w:space="0" w:color="auto"/>
                                <w:left w:val="none" w:sz="0" w:space="0" w:color="auto"/>
                                <w:bottom w:val="none" w:sz="0" w:space="0" w:color="auto"/>
                                <w:right w:val="none" w:sz="0" w:space="0" w:color="auto"/>
                              </w:divBdr>
                            </w:div>
                          </w:divsChild>
                        </w:div>
                        <w:div w:id="1981881394">
                          <w:marLeft w:val="0"/>
                          <w:marRight w:val="0"/>
                          <w:marTop w:val="0"/>
                          <w:marBottom w:val="0"/>
                          <w:divBdr>
                            <w:top w:val="none" w:sz="0" w:space="0" w:color="auto"/>
                            <w:left w:val="single" w:sz="18" w:space="0" w:color="CCCCCC"/>
                            <w:bottom w:val="none" w:sz="0" w:space="0" w:color="auto"/>
                            <w:right w:val="none" w:sz="0" w:space="0" w:color="auto"/>
                          </w:divBdr>
                          <w:divsChild>
                            <w:div w:id="614212604">
                              <w:marLeft w:val="0"/>
                              <w:marRight w:val="0"/>
                              <w:marTop w:val="300"/>
                              <w:marBottom w:val="300"/>
                              <w:divBdr>
                                <w:top w:val="none" w:sz="0" w:space="0" w:color="auto"/>
                                <w:left w:val="none" w:sz="0" w:space="0" w:color="auto"/>
                                <w:bottom w:val="none" w:sz="0" w:space="0" w:color="auto"/>
                                <w:right w:val="none" w:sz="0" w:space="0" w:color="auto"/>
                              </w:divBdr>
                              <w:divsChild>
                                <w:div w:id="56901988">
                                  <w:marLeft w:val="0"/>
                                  <w:marRight w:val="193"/>
                                  <w:marTop w:val="0"/>
                                  <w:marBottom w:val="0"/>
                                  <w:divBdr>
                                    <w:top w:val="none" w:sz="0" w:space="0" w:color="auto"/>
                                    <w:left w:val="none" w:sz="0" w:space="0" w:color="auto"/>
                                    <w:bottom w:val="none" w:sz="0" w:space="0" w:color="auto"/>
                                    <w:right w:val="none" w:sz="0" w:space="0" w:color="auto"/>
                                  </w:divBdr>
                                </w:div>
                              </w:divsChild>
                            </w:div>
                            <w:div w:id="16172990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2388694">
                      <w:marLeft w:val="0"/>
                      <w:marRight w:val="0"/>
                      <w:marTop w:val="0"/>
                      <w:marBottom w:val="0"/>
                      <w:divBdr>
                        <w:top w:val="none" w:sz="0" w:space="0" w:color="auto"/>
                        <w:left w:val="none" w:sz="0" w:space="0" w:color="auto"/>
                        <w:bottom w:val="dotted" w:sz="6" w:space="0" w:color="CCCCCC"/>
                        <w:right w:val="none" w:sz="0" w:space="0" w:color="auto"/>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969480051">
                              <w:marLeft w:val="0"/>
                              <w:marRight w:val="0"/>
                              <w:marTop w:val="0"/>
                              <w:marBottom w:val="0"/>
                              <w:divBdr>
                                <w:top w:val="none" w:sz="0" w:space="0" w:color="auto"/>
                                <w:left w:val="none" w:sz="0" w:space="0" w:color="auto"/>
                                <w:bottom w:val="none" w:sz="0" w:space="0" w:color="auto"/>
                                <w:right w:val="none" w:sz="0" w:space="0" w:color="auto"/>
                              </w:divBdr>
                            </w:div>
                          </w:divsChild>
                        </w:div>
                        <w:div w:id="272592637">
                          <w:marLeft w:val="0"/>
                          <w:marRight w:val="0"/>
                          <w:marTop w:val="0"/>
                          <w:marBottom w:val="0"/>
                          <w:divBdr>
                            <w:top w:val="none" w:sz="0" w:space="0" w:color="auto"/>
                            <w:left w:val="single" w:sz="18" w:space="0" w:color="CCCCCC"/>
                            <w:bottom w:val="none" w:sz="0" w:space="0" w:color="auto"/>
                            <w:right w:val="none" w:sz="0" w:space="0" w:color="auto"/>
                          </w:divBdr>
                          <w:divsChild>
                            <w:div w:id="160658549">
                              <w:marLeft w:val="0"/>
                              <w:marRight w:val="0"/>
                              <w:marTop w:val="300"/>
                              <w:marBottom w:val="300"/>
                              <w:divBdr>
                                <w:top w:val="none" w:sz="0" w:space="0" w:color="auto"/>
                                <w:left w:val="none" w:sz="0" w:space="0" w:color="auto"/>
                                <w:bottom w:val="none" w:sz="0" w:space="0" w:color="auto"/>
                                <w:right w:val="none" w:sz="0" w:space="0" w:color="auto"/>
                              </w:divBdr>
                              <w:divsChild>
                                <w:div w:id="1293319460">
                                  <w:marLeft w:val="0"/>
                                  <w:marRight w:val="193"/>
                                  <w:marTop w:val="0"/>
                                  <w:marBottom w:val="0"/>
                                  <w:divBdr>
                                    <w:top w:val="none" w:sz="0" w:space="0" w:color="auto"/>
                                    <w:left w:val="none" w:sz="0" w:space="0" w:color="auto"/>
                                    <w:bottom w:val="none" w:sz="0" w:space="0" w:color="auto"/>
                                    <w:right w:val="none" w:sz="0" w:space="0" w:color="auto"/>
                                  </w:divBdr>
                                </w:div>
                              </w:divsChild>
                            </w:div>
                            <w:div w:id="5946322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2829638">
                      <w:marLeft w:val="0"/>
                      <w:marRight w:val="0"/>
                      <w:marTop w:val="0"/>
                      <w:marBottom w:val="0"/>
                      <w:divBdr>
                        <w:top w:val="none" w:sz="0" w:space="0" w:color="auto"/>
                        <w:left w:val="none" w:sz="0" w:space="0" w:color="auto"/>
                        <w:bottom w:val="dotted" w:sz="6" w:space="0" w:color="CCCCCC"/>
                        <w:right w:val="none" w:sz="0" w:space="0" w:color="auto"/>
                      </w:divBdr>
                      <w:divsChild>
                        <w:div w:id="1597178407">
                          <w:marLeft w:val="0"/>
                          <w:marRight w:val="0"/>
                          <w:marTop w:val="0"/>
                          <w:marBottom w:val="0"/>
                          <w:divBdr>
                            <w:top w:val="none" w:sz="0" w:space="0" w:color="auto"/>
                            <w:left w:val="none" w:sz="0" w:space="0" w:color="auto"/>
                            <w:bottom w:val="none" w:sz="0" w:space="0" w:color="auto"/>
                            <w:right w:val="none" w:sz="0" w:space="0" w:color="auto"/>
                          </w:divBdr>
                          <w:divsChild>
                            <w:div w:id="1987973220">
                              <w:marLeft w:val="0"/>
                              <w:marRight w:val="0"/>
                              <w:marTop w:val="0"/>
                              <w:marBottom w:val="0"/>
                              <w:divBdr>
                                <w:top w:val="none" w:sz="0" w:space="0" w:color="auto"/>
                                <w:left w:val="none" w:sz="0" w:space="0" w:color="auto"/>
                                <w:bottom w:val="none" w:sz="0" w:space="0" w:color="auto"/>
                                <w:right w:val="none" w:sz="0" w:space="0" w:color="auto"/>
                              </w:divBdr>
                            </w:div>
                          </w:divsChild>
                        </w:div>
                        <w:div w:id="1335105010">
                          <w:marLeft w:val="0"/>
                          <w:marRight w:val="0"/>
                          <w:marTop w:val="0"/>
                          <w:marBottom w:val="0"/>
                          <w:divBdr>
                            <w:top w:val="none" w:sz="0" w:space="0" w:color="auto"/>
                            <w:left w:val="single" w:sz="18" w:space="0" w:color="CCCCCC"/>
                            <w:bottom w:val="none" w:sz="0" w:space="0" w:color="auto"/>
                            <w:right w:val="none" w:sz="0" w:space="0" w:color="auto"/>
                          </w:divBdr>
                          <w:divsChild>
                            <w:div w:id="852066293">
                              <w:marLeft w:val="0"/>
                              <w:marRight w:val="0"/>
                              <w:marTop w:val="300"/>
                              <w:marBottom w:val="300"/>
                              <w:divBdr>
                                <w:top w:val="none" w:sz="0" w:space="0" w:color="auto"/>
                                <w:left w:val="none" w:sz="0" w:space="0" w:color="auto"/>
                                <w:bottom w:val="none" w:sz="0" w:space="0" w:color="auto"/>
                                <w:right w:val="none" w:sz="0" w:space="0" w:color="auto"/>
                              </w:divBdr>
                              <w:divsChild>
                                <w:div w:id="589240480">
                                  <w:marLeft w:val="0"/>
                                  <w:marRight w:val="193"/>
                                  <w:marTop w:val="0"/>
                                  <w:marBottom w:val="0"/>
                                  <w:divBdr>
                                    <w:top w:val="none" w:sz="0" w:space="0" w:color="auto"/>
                                    <w:left w:val="none" w:sz="0" w:space="0" w:color="auto"/>
                                    <w:bottom w:val="none" w:sz="0" w:space="0" w:color="auto"/>
                                    <w:right w:val="none" w:sz="0" w:space="0" w:color="auto"/>
                                  </w:divBdr>
                                </w:div>
                              </w:divsChild>
                            </w:div>
                            <w:div w:id="20245032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006407">
                      <w:marLeft w:val="0"/>
                      <w:marRight w:val="0"/>
                      <w:marTop w:val="0"/>
                      <w:marBottom w:val="0"/>
                      <w:divBdr>
                        <w:top w:val="none" w:sz="0" w:space="0" w:color="auto"/>
                        <w:left w:val="none" w:sz="0" w:space="0" w:color="auto"/>
                        <w:bottom w:val="dotted" w:sz="6" w:space="0" w:color="CCCCCC"/>
                        <w:right w:val="none" w:sz="0" w:space="0" w:color="auto"/>
                      </w:divBdr>
                      <w:divsChild>
                        <w:div w:id="1513030043">
                          <w:marLeft w:val="0"/>
                          <w:marRight w:val="0"/>
                          <w:marTop w:val="0"/>
                          <w:marBottom w:val="0"/>
                          <w:divBdr>
                            <w:top w:val="none" w:sz="0" w:space="0" w:color="auto"/>
                            <w:left w:val="none" w:sz="0" w:space="0" w:color="auto"/>
                            <w:bottom w:val="none" w:sz="0" w:space="0" w:color="auto"/>
                            <w:right w:val="none" w:sz="0" w:space="0" w:color="auto"/>
                          </w:divBdr>
                          <w:divsChild>
                            <w:div w:id="1132987615">
                              <w:marLeft w:val="0"/>
                              <w:marRight w:val="0"/>
                              <w:marTop w:val="0"/>
                              <w:marBottom w:val="0"/>
                              <w:divBdr>
                                <w:top w:val="none" w:sz="0" w:space="0" w:color="auto"/>
                                <w:left w:val="none" w:sz="0" w:space="0" w:color="auto"/>
                                <w:bottom w:val="none" w:sz="0" w:space="0" w:color="auto"/>
                                <w:right w:val="none" w:sz="0" w:space="0" w:color="auto"/>
                              </w:divBdr>
                            </w:div>
                          </w:divsChild>
                        </w:div>
                        <w:div w:id="416638234">
                          <w:marLeft w:val="0"/>
                          <w:marRight w:val="0"/>
                          <w:marTop w:val="0"/>
                          <w:marBottom w:val="0"/>
                          <w:divBdr>
                            <w:top w:val="none" w:sz="0" w:space="0" w:color="auto"/>
                            <w:left w:val="single" w:sz="18" w:space="0" w:color="CCCCCC"/>
                            <w:bottom w:val="none" w:sz="0" w:space="0" w:color="auto"/>
                            <w:right w:val="none" w:sz="0" w:space="0" w:color="auto"/>
                          </w:divBdr>
                          <w:divsChild>
                            <w:div w:id="583877707">
                              <w:marLeft w:val="0"/>
                              <w:marRight w:val="0"/>
                              <w:marTop w:val="300"/>
                              <w:marBottom w:val="300"/>
                              <w:divBdr>
                                <w:top w:val="none" w:sz="0" w:space="0" w:color="auto"/>
                                <w:left w:val="none" w:sz="0" w:space="0" w:color="auto"/>
                                <w:bottom w:val="none" w:sz="0" w:space="0" w:color="auto"/>
                                <w:right w:val="none" w:sz="0" w:space="0" w:color="auto"/>
                              </w:divBdr>
                            </w:div>
                            <w:div w:id="9535625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9953511">
                      <w:marLeft w:val="0"/>
                      <w:marRight w:val="0"/>
                      <w:marTop w:val="0"/>
                      <w:marBottom w:val="0"/>
                      <w:divBdr>
                        <w:top w:val="none" w:sz="0" w:space="0" w:color="auto"/>
                        <w:left w:val="none" w:sz="0" w:space="0" w:color="auto"/>
                        <w:bottom w:val="dotted" w:sz="6" w:space="0" w:color="CCCCCC"/>
                        <w:right w:val="none" w:sz="0" w:space="0" w:color="auto"/>
                      </w:divBdr>
                      <w:divsChild>
                        <w:div w:id="919145685">
                          <w:marLeft w:val="0"/>
                          <w:marRight w:val="0"/>
                          <w:marTop w:val="0"/>
                          <w:marBottom w:val="0"/>
                          <w:divBdr>
                            <w:top w:val="none" w:sz="0" w:space="0" w:color="auto"/>
                            <w:left w:val="none" w:sz="0" w:space="0" w:color="auto"/>
                            <w:bottom w:val="none" w:sz="0" w:space="0" w:color="auto"/>
                            <w:right w:val="none" w:sz="0" w:space="0" w:color="auto"/>
                          </w:divBdr>
                          <w:divsChild>
                            <w:div w:id="2084255419">
                              <w:marLeft w:val="0"/>
                              <w:marRight w:val="0"/>
                              <w:marTop w:val="0"/>
                              <w:marBottom w:val="0"/>
                              <w:divBdr>
                                <w:top w:val="none" w:sz="0" w:space="0" w:color="auto"/>
                                <w:left w:val="none" w:sz="0" w:space="0" w:color="auto"/>
                                <w:bottom w:val="none" w:sz="0" w:space="0" w:color="auto"/>
                                <w:right w:val="none" w:sz="0" w:space="0" w:color="auto"/>
                              </w:divBdr>
                            </w:div>
                          </w:divsChild>
                        </w:div>
                        <w:div w:id="788087076">
                          <w:marLeft w:val="0"/>
                          <w:marRight w:val="0"/>
                          <w:marTop w:val="0"/>
                          <w:marBottom w:val="0"/>
                          <w:divBdr>
                            <w:top w:val="none" w:sz="0" w:space="0" w:color="auto"/>
                            <w:left w:val="single" w:sz="18" w:space="0" w:color="CCCCCC"/>
                            <w:bottom w:val="none" w:sz="0" w:space="0" w:color="auto"/>
                            <w:right w:val="none" w:sz="0" w:space="0" w:color="auto"/>
                          </w:divBdr>
                          <w:divsChild>
                            <w:div w:id="1464226401">
                              <w:marLeft w:val="0"/>
                              <w:marRight w:val="0"/>
                              <w:marTop w:val="300"/>
                              <w:marBottom w:val="300"/>
                              <w:divBdr>
                                <w:top w:val="none" w:sz="0" w:space="0" w:color="auto"/>
                                <w:left w:val="none" w:sz="0" w:space="0" w:color="auto"/>
                                <w:bottom w:val="none" w:sz="0" w:space="0" w:color="auto"/>
                                <w:right w:val="none" w:sz="0" w:space="0" w:color="auto"/>
                              </w:divBdr>
                              <w:divsChild>
                                <w:div w:id="1396009256">
                                  <w:marLeft w:val="0"/>
                                  <w:marRight w:val="193"/>
                                  <w:marTop w:val="0"/>
                                  <w:marBottom w:val="0"/>
                                  <w:divBdr>
                                    <w:top w:val="none" w:sz="0" w:space="0" w:color="auto"/>
                                    <w:left w:val="none" w:sz="0" w:space="0" w:color="auto"/>
                                    <w:bottom w:val="none" w:sz="0" w:space="0" w:color="auto"/>
                                    <w:right w:val="none" w:sz="0" w:space="0" w:color="auto"/>
                                  </w:divBdr>
                                </w:div>
                              </w:divsChild>
                            </w:div>
                            <w:div w:id="13063948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1334944">
                      <w:marLeft w:val="0"/>
                      <w:marRight w:val="0"/>
                      <w:marTop w:val="0"/>
                      <w:marBottom w:val="0"/>
                      <w:divBdr>
                        <w:top w:val="none" w:sz="0" w:space="0" w:color="auto"/>
                        <w:left w:val="none" w:sz="0" w:space="0" w:color="auto"/>
                        <w:bottom w:val="dotted" w:sz="6" w:space="0" w:color="CCCCCC"/>
                        <w:right w:val="none" w:sz="0" w:space="0" w:color="auto"/>
                      </w:divBdr>
                      <w:divsChild>
                        <w:div w:id="332416204">
                          <w:marLeft w:val="0"/>
                          <w:marRight w:val="0"/>
                          <w:marTop w:val="0"/>
                          <w:marBottom w:val="0"/>
                          <w:divBdr>
                            <w:top w:val="none" w:sz="0" w:space="0" w:color="auto"/>
                            <w:left w:val="none" w:sz="0" w:space="0" w:color="auto"/>
                            <w:bottom w:val="none" w:sz="0" w:space="0" w:color="auto"/>
                            <w:right w:val="none" w:sz="0" w:space="0" w:color="auto"/>
                          </w:divBdr>
                          <w:divsChild>
                            <w:div w:id="563024110">
                              <w:marLeft w:val="0"/>
                              <w:marRight w:val="0"/>
                              <w:marTop w:val="0"/>
                              <w:marBottom w:val="0"/>
                              <w:divBdr>
                                <w:top w:val="none" w:sz="0" w:space="0" w:color="auto"/>
                                <w:left w:val="none" w:sz="0" w:space="0" w:color="auto"/>
                                <w:bottom w:val="none" w:sz="0" w:space="0" w:color="auto"/>
                                <w:right w:val="none" w:sz="0" w:space="0" w:color="auto"/>
                              </w:divBdr>
                            </w:div>
                          </w:divsChild>
                        </w:div>
                        <w:div w:id="2138598545">
                          <w:marLeft w:val="0"/>
                          <w:marRight w:val="0"/>
                          <w:marTop w:val="0"/>
                          <w:marBottom w:val="0"/>
                          <w:divBdr>
                            <w:top w:val="none" w:sz="0" w:space="0" w:color="auto"/>
                            <w:left w:val="single" w:sz="18" w:space="0" w:color="CCCCCC"/>
                            <w:bottom w:val="none" w:sz="0" w:space="0" w:color="auto"/>
                            <w:right w:val="none" w:sz="0" w:space="0" w:color="auto"/>
                          </w:divBdr>
                          <w:divsChild>
                            <w:div w:id="1864515416">
                              <w:marLeft w:val="0"/>
                              <w:marRight w:val="0"/>
                              <w:marTop w:val="300"/>
                              <w:marBottom w:val="300"/>
                              <w:divBdr>
                                <w:top w:val="none" w:sz="0" w:space="0" w:color="auto"/>
                                <w:left w:val="none" w:sz="0" w:space="0" w:color="auto"/>
                                <w:bottom w:val="none" w:sz="0" w:space="0" w:color="auto"/>
                                <w:right w:val="none" w:sz="0" w:space="0" w:color="auto"/>
                              </w:divBdr>
                              <w:divsChild>
                                <w:div w:id="1792703933">
                                  <w:marLeft w:val="0"/>
                                  <w:marRight w:val="193"/>
                                  <w:marTop w:val="0"/>
                                  <w:marBottom w:val="0"/>
                                  <w:divBdr>
                                    <w:top w:val="none" w:sz="0" w:space="0" w:color="auto"/>
                                    <w:left w:val="none" w:sz="0" w:space="0" w:color="auto"/>
                                    <w:bottom w:val="none" w:sz="0" w:space="0" w:color="auto"/>
                                    <w:right w:val="none" w:sz="0" w:space="0" w:color="auto"/>
                                  </w:divBdr>
                                </w:div>
                              </w:divsChild>
                            </w:div>
                            <w:div w:id="91921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2484316">
                      <w:marLeft w:val="0"/>
                      <w:marRight w:val="0"/>
                      <w:marTop w:val="0"/>
                      <w:marBottom w:val="0"/>
                      <w:divBdr>
                        <w:top w:val="none" w:sz="0" w:space="0" w:color="auto"/>
                        <w:left w:val="none" w:sz="0" w:space="0" w:color="auto"/>
                        <w:bottom w:val="dotted" w:sz="6" w:space="0" w:color="CCCCCC"/>
                        <w:right w:val="none" w:sz="0" w:space="0" w:color="auto"/>
                      </w:divBdr>
                      <w:divsChild>
                        <w:div w:id="1793137241">
                          <w:marLeft w:val="0"/>
                          <w:marRight w:val="0"/>
                          <w:marTop w:val="0"/>
                          <w:marBottom w:val="0"/>
                          <w:divBdr>
                            <w:top w:val="none" w:sz="0" w:space="0" w:color="auto"/>
                            <w:left w:val="none" w:sz="0" w:space="0" w:color="auto"/>
                            <w:bottom w:val="none" w:sz="0" w:space="0" w:color="auto"/>
                            <w:right w:val="none" w:sz="0" w:space="0" w:color="auto"/>
                          </w:divBdr>
                          <w:divsChild>
                            <w:div w:id="490213960">
                              <w:marLeft w:val="0"/>
                              <w:marRight w:val="0"/>
                              <w:marTop w:val="0"/>
                              <w:marBottom w:val="0"/>
                              <w:divBdr>
                                <w:top w:val="none" w:sz="0" w:space="0" w:color="auto"/>
                                <w:left w:val="none" w:sz="0" w:space="0" w:color="auto"/>
                                <w:bottom w:val="none" w:sz="0" w:space="0" w:color="auto"/>
                                <w:right w:val="none" w:sz="0" w:space="0" w:color="auto"/>
                              </w:divBdr>
                            </w:div>
                          </w:divsChild>
                        </w:div>
                        <w:div w:id="707216702">
                          <w:marLeft w:val="0"/>
                          <w:marRight w:val="0"/>
                          <w:marTop w:val="0"/>
                          <w:marBottom w:val="0"/>
                          <w:divBdr>
                            <w:top w:val="none" w:sz="0" w:space="0" w:color="auto"/>
                            <w:left w:val="single" w:sz="18" w:space="0" w:color="CCCCCC"/>
                            <w:bottom w:val="none" w:sz="0" w:space="0" w:color="auto"/>
                            <w:right w:val="none" w:sz="0" w:space="0" w:color="auto"/>
                          </w:divBdr>
                          <w:divsChild>
                            <w:div w:id="1674526553">
                              <w:marLeft w:val="0"/>
                              <w:marRight w:val="0"/>
                              <w:marTop w:val="300"/>
                              <w:marBottom w:val="300"/>
                              <w:divBdr>
                                <w:top w:val="none" w:sz="0" w:space="0" w:color="auto"/>
                                <w:left w:val="none" w:sz="0" w:space="0" w:color="auto"/>
                                <w:bottom w:val="none" w:sz="0" w:space="0" w:color="auto"/>
                                <w:right w:val="none" w:sz="0" w:space="0" w:color="auto"/>
                              </w:divBdr>
                            </w:div>
                            <w:div w:id="10518803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3339713">
                      <w:marLeft w:val="0"/>
                      <w:marRight w:val="0"/>
                      <w:marTop w:val="0"/>
                      <w:marBottom w:val="0"/>
                      <w:divBdr>
                        <w:top w:val="none" w:sz="0" w:space="0" w:color="auto"/>
                        <w:left w:val="none" w:sz="0" w:space="0" w:color="auto"/>
                        <w:bottom w:val="dotted" w:sz="6" w:space="0" w:color="CCCCCC"/>
                        <w:right w:val="none" w:sz="0" w:space="0" w:color="auto"/>
                      </w:divBdr>
                      <w:divsChild>
                        <w:div w:id="389887387">
                          <w:marLeft w:val="0"/>
                          <w:marRight w:val="0"/>
                          <w:marTop w:val="0"/>
                          <w:marBottom w:val="0"/>
                          <w:divBdr>
                            <w:top w:val="none" w:sz="0" w:space="0" w:color="auto"/>
                            <w:left w:val="none" w:sz="0" w:space="0" w:color="auto"/>
                            <w:bottom w:val="none" w:sz="0" w:space="0" w:color="auto"/>
                            <w:right w:val="none" w:sz="0" w:space="0" w:color="auto"/>
                          </w:divBdr>
                          <w:divsChild>
                            <w:div w:id="1523739493">
                              <w:marLeft w:val="0"/>
                              <w:marRight w:val="0"/>
                              <w:marTop w:val="0"/>
                              <w:marBottom w:val="0"/>
                              <w:divBdr>
                                <w:top w:val="none" w:sz="0" w:space="0" w:color="auto"/>
                                <w:left w:val="none" w:sz="0" w:space="0" w:color="auto"/>
                                <w:bottom w:val="none" w:sz="0" w:space="0" w:color="auto"/>
                                <w:right w:val="none" w:sz="0" w:space="0" w:color="auto"/>
                              </w:divBdr>
                            </w:div>
                          </w:divsChild>
                        </w:div>
                        <w:div w:id="1791317440">
                          <w:marLeft w:val="0"/>
                          <w:marRight w:val="0"/>
                          <w:marTop w:val="0"/>
                          <w:marBottom w:val="0"/>
                          <w:divBdr>
                            <w:top w:val="none" w:sz="0" w:space="0" w:color="auto"/>
                            <w:left w:val="single" w:sz="18" w:space="0" w:color="CCCCCC"/>
                            <w:bottom w:val="none" w:sz="0" w:space="0" w:color="auto"/>
                            <w:right w:val="none" w:sz="0" w:space="0" w:color="auto"/>
                          </w:divBdr>
                          <w:divsChild>
                            <w:div w:id="300891825">
                              <w:marLeft w:val="0"/>
                              <w:marRight w:val="0"/>
                              <w:marTop w:val="300"/>
                              <w:marBottom w:val="300"/>
                              <w:divBdr>
                                <w:top w:val="none" w:sz="0" w:space="0" w:color="auto"/>
                                <w:left w:val="none" w:sz="0" w:space="0" w:color="auto"/>
                                <w:bottom w:val="none" w:sz="0" w:space="0" w:color="auto"/>
                                <w:right w:val="none" w:sz="0" w:space="0" w:color="auto"/>
                              </w:divBdr>
                              <w:divsChild>
                                <w:div w:id="10493004">
                                  <w:marLeft w:val="0"/>
                                  <w:marRight w:val="193"/>
                                  <w:marTop w:val="0"/>
                                  <w:marBottom w:val="0"/>
                                  <w:divBdr>
                                    <w:top w:val="none" w:sz="0" w:space="0" w:color="auto"/>
                                    <w:left w:val="none" w:sz="0" w:space="0" w:color="auto"/>
                                    <w:bottom w:val="none" w:sz="0" w:space="0" w:color="auto"/>
                                    <w:right w:val="none" w:sz="0" w:space="0" w:color="auto"/>
                                  </w:divBdr>
                                </w:div>
                              </w:divsChild>
                            </w:div>
                            <w:div w:id="13636733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491427">
                      <w:marLeft w:val="0"/>
                      <w:marRight w:val="0"/>
                      <w:marTop w:val="0"/>
                      <w:marBottom w:val="0"/>
                      <w:divBdr>
                        <w:top w:val="none" w:sz="0" w:space="0" w:color="auto"/>
                        <w:left w:val="none" w:sz="0" w:space="0" w:color="auto"/>
                        <w:bottom w:val="dotted" w:sz="6" w:space="0" w:color="CCCCCC"/>
                        <w:right w:val="none" w:sz="0" w:space="0" w:color="auto"/>
                      </w:divBdr>
                      <w:divsChild>
                        <w:div w:id="1177038817">
                          <w:marLeft w:val="0"/>
                          <w:marRight w:val="0"/>
                          <w:marTop w:val="0"/>
                          <w:marBottom w:val="0"/>
                          <w:divBdr>
                            <w:top w:val="none" w:sz="0" w:space="0" w:color="auto"/>
                            <w:left w:val="none" w:sz="0" w:space="0" w:color="auto"/>
                            <w:bottom w:val="none" w:sz="0" w:space="0" w:color="auto"/>
                            <w:right w:val="none" w:sz="0" w:space="0" w:color="auto"/>
                          </w:divBdr>
                          <w:divsChild>
                            <w:div w:id="2052412874">
                              <w:marLeft w:val="0"/>
                              <w:marRight w:val="0"/>
                              <w:marTop w:val="0"/>
                              <w:marBottom w:val="0"/>
                              <w:divBdr>
                                <w:top w:val="none" w:sz="0" w:space="0" w:color="auto"/>
                                <w:left w:val="none" w:sz="0" w:space="0" w:color="auto"/>
                                <w:bottom w:val="none" w:sz="0" w:space="0" w:color="auto"/>
                                <w:right w:val="none" w:sz="0" w:space="0" w:color="auto"/>
                              </w:divBdr>
                            </w:div>
                          </w:divsChild>
                        </w:div>
                        <w:div w:id="357396443">
                          <w:marLeft w:val="0"/>
                          <w:marRight w:val="0"/>
                          <w:marTop w:val="0"/>
                          <w:marBottom w:val="0"/>
                          <w:divBdr>
                            <w:top w:val="none" w:sz="0" w:space="0" w:color="auto"/>
                            <w:left w:val="single" w:sz="18" w:space="0" w:color="CCCCCC"/>
                            <w:bottom w:val="none" w:sz="0" w:space="0" w:color="auto"/>
                            <w:right w:val="none" w:sz="0" w:space="0" w:color="auto"/>
                          </w:divBdr>
                          <w:divsChild>
                            <w:div w:id="1753702682">
                              <w:marLeft w:val="0"/>
                              <w:marRight w:val="0"/>
                              <w:marTop w:val="300"/>
                              <w:marBottom w:val="300"/>
                              <w:divBdr>
                                <w:top w:val="none" w:sz="0" w:space="0" w:color="auto"/>
                                <w:left w:val="none" w:sz="0" w:space="0" w:color="auto"/>
                                <w:bottom w:val="none" w:sz="0" w:space="0" w:color="auto"/>
                                <w:right w:val="none" w:sz="0" w:space="0" w:color="auto"/>
                              </w:divBdr>
                            </w:div>
                            <w:div w:id="1408377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9855648">
                      <w:marLeft w:val="0"/>
                      <w:marRight w:val="0"/>
                      <w:marTop w:val="0"/>
                      <w:marBottom w:val="0"/>
                      <w:divBdr>
                        <w:top w:val="none" w:sz="0" w:space="0" w:color="auto"/>
                        <w:left w:val="none" w:sz="0" w:space="0" w:color="auto"/>
                        <w:bottom w:val="dotted" w:sz="6" w:space="0" w:color="CCCCCC"/>
                        <w:right w:val="none" w:sz="0" w:space="0" w:color="auto"/>
                      </w:divBdr>
                      <w:divsChild>
                        <w:div w:id="2119519839">
                          <w:marLeft w:val="0"/>
                          <w:marRight w:val="0"/>
                          <w:marTop w:val="0"/>
                          <w:marBottom w:val="0"/>
                          <w:divBdr>
                            <w:top w:val="none" w:sz="0" w:space="0" w:color="auto"/>
                            <w:left w:val="none" w:sz="0" w:space="0" w:color="auto"/>
                            <w:bottom w:val="none" w:sz="0" w:space="0" w:color="auto"/>
                            <w:right w:val="none" w:sz="0" w:space="0" w:color="auto"/>
                          </w:divBdr>
                          <w:divsChild>
                            <w:div w:id="780884374">
                              <w:marLeft w:val="0"/>
                              <w:marRight w:val="0"/>
                              <w:marTop w:val="0"/>
                              <w:marBottom w:val="0"/>
                              <w:divBdr>
                                <w:top w:val="none" w:sz="0" w:space="0" w:color="auto"/>
                                <w:left w:val="none" w:sz="0" w:space="0" w:color="auto"/>
                                <w:bottom w:val="none" w:sz="0" w:space="0" w:color="auto"/>
                                <w:right w:val="none" w:sz="0" w:space="0" w:color="auto"/>
                              </w:divBdr>
                            </w:div>
                          </w:divsChild>
                        </w:div>
                        <w:div w:id="738290967">
                          <w:marLeft w:val="0"/>
                          <w:marRight w:val="0"/>
                          <w:marTop w:val="0"/>
                          <w:marBottom w:val="0"/>
                          <w:divBdr>
                            <w:top w:val="none" w:sz="0" w:space="0" w:color="auto"/>
                            <w:left w:val="single" w:sz="18" w:space="0" w:color="CCCCCC"/>
                            <w:bottom w:val="none" w:sz="0" w:space="0" w:color="auto"/>
                            <w:right w:val="none" w:sz="0" w:space="0" w:color="auto"/>
                          </w:divBdr>
                          <w:divsChild>
                            <w:div w:id="1032222837">
                              <w:marLeft w:val="0"/>
                              <w:marRight w:val="0"/>
                              <w:marTop w:val="300"/>
                              <w:marBottom w:val="300"/>
                              <w:divBdr>
                                <w:top w:val="none" w:sz="0" w:space="0" w:color="auto"/>
                                <w:left w:val="none" w:sz="0" w:space="0" w:color="auto"/>
                                <w:bottom w:val="none" w:sz="0" w:space="0" w:color="auto"/>
                                <w:right w:val="none" w:sz="0" w:space="0" w:color="auto"/>
                              </w:divBdr>
                            </w:div>
                            <w:div w:id="4363400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3892196">
                      <w:marLeft w:val="0"/>
                      <w:marRight w:val="0"/>
                      <w:marTop w:val="0"/>
                      <w:marBottom w:val="0"/>
                      <w:divBdr>
                        <w:top w:val="none" w:sz="0" w:space="0" w:color="auto"/>
                        <w:left w:val="none" w:sz="0" w:space="0" w:color="auto"/>
                        <w:bottom w:val="dotted" w:sz="6" w:space="0" w:color="CCCCCC"/>
                        <w:right w:val="none" w:sz="0" w:space="0" w:color="auto"/>
                      </w:divBdr>
                      <w:divsChild>
                        <w:div w:id="390690483">
                          <w:marLeft w:val="0"/>
                          <w:marRight w:val="0"/>
                          <w:marTop w:val="0"/>
                          <w:marBottom w:val="0"/>
                          <w:divBdr>
                            <w:top w:val="none" w:sz="0" w:space="0" w:color="auto"/>
                            <w:left w:val="none" w:sz="0" w:space="0" w:color="auto"/>
                            <w:bottom w:val="none" w:sz="0" w:space="0" w:color="auto"/>
                            <w:right w:val="none" w:sz="0" w:space="0" w:color="auto"/>
                          </w:divBdr>
                          <w:divsChild>
                            <w:div w:id="1373965940">
                              <w:marLeft w:val="0"/>
                              <w:marRight w:val="0"/>
                              <w:marTop w:val="0"/>
                              <w:marBottom w:val="0"/>
                              <w:divBdr>
                                <w:top w:val="none" w:sz="0" w:space="0" w:color="auto"/>
                                <w:left w:val="none" w:sz="0" w:space="0" w:color="auto"/>
                                <w:bottom w:val="none" w:sz="0" w:space="0" w:color="auto"/>
                                <w:right w:val="none" w:sz="0" w:space="0" w:color="auto"/>
                              </w:divBdr>
                            </w:div>
                          </w:divsChild>
                        </w:div>
                        <w:div w:id="1731078826">
                          <w:marLeft w:val="0"/>
                          <w:marRight w:val="0"/>
                          <w:marTop w:val="0"/>
                          <w:marBottom w:val="0"/>
                          <w:divBdr>
                            <w:top w:val="none" w:sz="0" w:space="0" w:color="auto"/>
                            <w:left w:val="single" w:sz="18" w:space="0" w:color="CCCCCC"/>
                            <w:bottom w:val="none" w:sz="0" w:space="0" w:color="auto"/>
                            <w:right w:val="none" w:sz="0" w:space="0" w:color="auto"/>
                          </w:divBdr>
                          <w:divsChild>
                            <w:div w:id="1385176393">
                              <w:marLeft w:val="0"/>
                              <w:marRight w:val="0"/>
                              <w:marTop w:val="300"/>
                              <w:marBottom w:val="300"/>
                              <w:divBdr>
                                <w:top w:val="none" w:sz="0" w:space="0" w:color="auto"/>
                                <w:left w:val="none" w:sz="0" w:space="0" w:color="auto"/>
                                <w:bottom w:val="none" w:sz="0" w:space="0" w:color="auto"/>
                                <w:right w:val="none" w:sz="0" w:space="0" w:color="auto"/>
                              </w:divBdr>
                            </w:div>
                            <w:div w:id="943740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258177">
                      <w:marLeft w:val="0"/>
                      <w:marRight w:val="0"/>
                      <w:marTop w:val="0"/>
                      <w:marBottom w:val="0"/>
                      <w:divBdr>
                        <w:top w:val="none" w:sz="0" w:space="0" w:color="auto"/>
                        <w:left w:val="none" w:sz="0" w:space="0" w:color="auto"/>
                        <w:bottom w:val="dotted" w:sz="6" w:space="0" w:color="CCCCCC"/>
                        <w:right w:val="none" w:sz="0" w:space="0" w:color="auto"/>
                      </w:divBdr>
                      <w:divsChild>
                        <w:div w:id="1969503154">
                          <w:marLeft w:val="0"/>
                          <w:marRight w:val="0"/>
                          <w:marTop w:val="0"/>
                          <w:marBottom w:val="0"/>
                          <w:divBdr>
                            <w:top w:val="none" w:sz="0" w:space="0" w:color="auto"/>
                            <w:left w:val="none" w:sz="0" w:space="0" w:color="auto"/>
                            <w:bottom w:val="none" w:sz="0" w:space="0" w:color="auto"/>
                            <w:right w:val="none" w:sz="0" w:space="0" w:color="auto"/>
                          </w:divBdr>
                          <w:divsChild>
                            <w:div w:id="1805004579">
                              <w:marLeft w:val="0"/>
                              <w:marRight w:val="0"/>
                              <w:marTop w:val="0"/>
                              <w:marBottom w:val="0"/>
                              <w:divBdr>
                                <w:top w:val="none" w:sz="0" w:space="0" w:color="auto"/>
                                <w:left w:val="none" w:sz="0" w:space="0" w:color="auto"/>
                                <w:bottom w:val="none" w:sz="0" w:space="0" w:color="auto"/>
                                <w:right w:val="none" w:sz="0" w:space="0" w:color="auto"/>
                              </w:divBdr>
                            </w:div>
                          </w:divsChild>
                        </w:div>
                        <w:div w:id="1697075832">
                          <w:marLeft w:val="0"/>
                          <w:marRight w:val="0"/>
                          <w:marTop w:val="0"/>
                          <w:marBottom w:val="0"/>
                          <w:divBdr>
                            <w:top w:val="none" w:sz="0" w:space="0" w:color="auto"/>
                            <w:left w:val="single" w:sz="18" w:space="0" w:color="CCCCCC"/>
                            <w:bottom w:val="none" w:sz="0" w:space="0" w:color="auto"/>
                            <w:right w:val="none" w:sz="0" w:space="0" w:color="auto"/>
                          </w:divBdr>
                          <w:divsChild>
                            <w:div w:id="613098362">
                              <w:marLeft w:val="0"/>
                              <w:marRight w:val="0"/>
                              <w:marTop w:val="300"/>
                              <w:marBottom w:val="300"/>
                              <w:divBdr>
                                <w:top w:val="none" w:sz="0" w:space="0" w:color="auto"/>
                                <w:left w:val="none" w:sz="0" w:space="0" w:color="auto"/>
                                <w:bottom w:val="none" w:sz="0" w:space="0" w:color="auto"/>
                                <w:right w:val="none" w:sz="0" w:space="0" w:color="auto"/>
                              </w:divBdr>
                            </w:div>
                            <w:div w:id="871266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6491449">
                      <w:marLeft w:val="0"/>
                      <w:marRight w:val="0"/>
                      <w:marTop w:val="0"/>
                      <w:marBottom w:val="0"/>
                      <w:divBdr>
                        <w:top w:val="none" w:sz="0" w:space="0" w:color="auto"/>
                        <w:left w:val="none" w:sz="0" w:space="0" w:color="auto"/>
                        <w:bottom w:val="dotted" w:sz="6" w:space="0" w:color="CCCCCC"/>
                        <w:right w:val="none" w:sz="0" w:space="0" w:color="auto"/>
                      </w:divBdr>
                      <w:divsChild>
                        <w:div w:id="1651012369">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1920600218">
                          <w:marLeft w:val="0"/>
                          <w:marRight w:val="0"/>
                          <w:marTop w:val="0"/>
                          <w:marBottom w:val="0"/>
                          <w:divBdr>
                            <w:top w:val="none" w:sz="0" w:space="0" w:color="auto"/>
                            <w:left w:val="single" w:sz="18" w:space="0" w:color="CCCCCC"/>
                            <w:bottom w:val="none" w:sz="0" w:space="0" w:color="auto"/>
                            <w:right w:val="none" w:sz="0" w:space="0" w:color="auto"/>
                          </w:divBdr>
                          <w:divsChild>
                            <w:div w:id="1652828209">
                              <w:marLeft w:val="0"/>
                              <w:marRight w:val="0"/>
                              <w:marTop w:val="300"/>
                              <w:marBottom w:val="300"/>
                              <w:divBdr>
                                <w:top w:val="none" w:sz="0" w:space="0" w:color="auto"/>
                                <w:left w:val="none" w:sz="0" w:space="0" w:color="auto"/>
                                <w:bottom w:val="none" w:sz="0" w:space="0" w:color="auto"/>
                                <w:right w:val="none" w:sz="0" w:space="0" w:color="auto"/>
                              </w:divBdr>
                              <w:divsChild>
                                <w:div w:id="2093162848">
                                  <w:marLeft w:val="0"/>
                                  <w:marRight w:val="193"/>
                                  <w:marTop w:val="0"/>
                                  <w:marBottom w:val="0"/>
                                  <w:divBdr>
                                    <w:top w:val="none" w:sz="0" w:space="0" w:color="auto"/>
                                    <w:left w:val="none" w:sz="0" w:space="0" w:color="auto"/>
                                    <w:bottom w:val="none" w:sz="0" w:space="0" w:color="auto"/>
                                    <w:right w:val="none" w:sz="0" w:space="0" w:color="auto"/>
                                  </w:divBdr>
                                </w:div>
                              </w:divsChild>
                            </w:div>
                            <w:div w:id="17487266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2292447">
                      <w:marLeft w:val="0"/>
                      <w:marRight w:val="0"/>
                      <w:marTop w:val="0"/>
                      <w:marBottom w:val="0"/>
                      <w:divBdr>
                        <w:top w:val="none" w:sz="0" w:space="0" w:color="auto"/>
                        <w:left w:val="none" w:sz="0" w:space="0" w:color="auto"/>
                        <w:bottom w:val="dotted" w:sz="6" w:space="0" w:color="CCCCCC"/>
                        <w:right w:val="none" w:sz="0" w:space="0" w:color="auto"/>
                      </w:divBdr>
                      <w:divsChild>
                        <w:div w:id="252402330">
                          <w:marLeft w:val="0"/>
                          <w:marRight w:val="0"/>
                          <w:marTop w:val="0"/>
                          <w:marBottom w:val="0"/>
                          <w:divBdr>
                            <w:top w:val="none" w:sz="0" w:space="0" w:color="auto"/>
                            <w:left w:val="none" w:sz="0" w:space="0" w:color="auto"/>
                            <w:bottom w:val="none" w:sz="0" w:space="0" w:color="auto"/>
                            <w:right w:val="none" w:sz="0" w:space="0" w:color="auto"/>
                          </w:divBdr>
                          <w:divsChild>
                            <w:div w:id="925723082">
                              <w:marLeft w:val="0"/>
                              <w:marRight w:val="0"/>
                              <w:marTop w:val="0"/>
                              <w:marBottom w:val="0"/>
                              <w:divBdr>
                                <w:top w:val="none" w:sz="0" w:space="0" w:color="auto"/>
                                <w:left w:val="none" w:sz="0" w:space="0" w:color="auto"/>
                                <w:bottom w:val="none" w:sz="0" w:space="0" w:color="auto"/>
                                <w:right w:val="none" w:sz="0" w:space="0" w:color="auto"/>
                              </w:divBdr>
                            </w:div>
                          </w:divsChild>
                        </w:div>
                        <w:div w:id="1280839983">
                          <w:marLeft w:val="0"/>
                          <w:marRight w:val="0"/>
                          <w:marTop w:val="0"/>
                          <w:marBottom w:val="0"/>
                          <w:divBdr>
                            <w:top w:val="none" w:sz="0" w:space="0" w:color="auto"/>
                            <w:left w:val="single" w:sz="18" w:space="0" w:color="CCCCCC"/>
                            <w:bottom w:val="none" w:sz="0" w:space="0" w:color="auto"/>
                            <w:right w:val="none" w:sz="0" w:space="0" w:color="auto"/>
                          </w:divBdr>
                          <w:divsChild>
                            <w:div w:id="1893614078">
                              <w:marLeft w:val="0"/>
                              <w:marRight w:val="0"/>
                              <w:marTop w:val="300"/>
                              <w:marBottom w:val="300"/>
                              <w:divBdr>
                                <w:top w:val="none" w:sz="0" w:space="0" w:color="auto"/>
                                <w:left w:val="none" w:sz="0" w:space="0" w:color="auto"/>
                                <w:bottom w:val="none" w:sz="0" w:space="0" w:color="auto"/>
                                <w:right w:val="none" w:sz="0" w:space="0" w:color="auto"/>
                              </w:divBdr>
                              <w:divsChild>
                                <w:div w:id="1903830769">
                                  <w:marLeft w:val="0"/>
                                  <w:marRight w:val="193"/>
                                  <w:marTop w:val="0"/>
                                  <w:marBottom w:val="0"/>
                                  <w:divBdr>
                                    <w:top w:val="none" w:sz="0" w:space="0" w:color="auto"/>
                                    <w:left w:val="none" w:sz="0" w:space="0" w:color="auto"/>
                                    <w:bottom w:val="none" w:sz="0" w:space="0" w:color="auto"/>
                                    <w:right w:val="none" w:sz="0" w:space="0" w:color="auto"/>
                                  </w:divBdr>
                                </w:div>
                              </w:divsChild>
                            </w:div>
                            <w:div w:id="17634508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1789676">
                      <w:marLeft w:val="0"/>
                      <w:marRight w:val="0"/>
                      <w:marTop w:val="0"/>
                      <w:marBottom w:val="0"/>
                      <w:divBdr>
                        <w:top w:val="none" w:sz="0" w:space="0" w:color="auto"/>
                        <w:left w:val="none" w:sz="0" w:space="0" w:color="auto"/>
                        <w:bottom w:val="dotted" w:sz="6" w:space="0" w:color="CCCCCC"/>
                        <w:right w:val="none" w:sz="0" w:space="0" w:color="auto"/>
                      </w:divBdr>
                      <w:divsChild>
                        <w:div w:id="881793934">
                          <w:marLeft w:val="0"/>
                          <w:marRight w:val="0"/>
                          <w:marTop w:val="0"/>
                          <w:marBottom w:val="0"/>
                          <w:divBdr>
                            <w:top w:val="none" w:sz="0" w:space="0" w:color="auto"/>
                            <w:left w:val="none" w:sz="0" w:space="0" w:color="auto"/>
                            <w:bottom w:val="none" w:sz="0" w:space="0" w:color="auto"/>
                            <w:right w:val="none" w:sz="0" w:space="0" w:color="auto"/>
                          </w:divBdr>
                          <w:divsChild>
                            <w:div w:id="612443844">
                              <w:marLeft w:val="0"/>
                              <w:marRight w:val="0"/>
                              <w:marTop w:val="0"/>
                              <w:marBottom w:val="0"/>
                              <w:divBdr>
                                <w:top w:val="none" w:sz="0" w:space="0" w:color="auto"/>
                                <w:left w:val="none" w:sz="0" w:space="0" w:color="auto"/>
                                <w:bottom w:val="none" w:sz="0" w:space="0" w:color="auto"/>
                                <w:right w:val="none" w:sz="0" w:space="0" w:color="auto"/>
                              </w:divBdr>
                            </w:div>
                          </w:divsChild>
                        </w:div>
                        <w:div w:id="870799978">
                          <w:marLeft w:val="0"/>
                          <w:marRight w:val="0"/>
                          <w:marTop w:val="0"/>
                          <w:marBottom w:val="0"/>
                          <w:divBdr>
                            <w:top w:val="none" w:sz="0" w:space="0" w:color="auto"/>
                            <w:left w:val="single" w:sz="18" w:space="0" w:color="CCCCCC"/>
                            <w:bottom w:val="none" w:sz="0" w:space="0" w:color="auto"/>
                            <w:right w:val="none" w:sz="0" w:space="0" w:color="auto"/>
                          </w:divBdr>
                          <w:divsChild>
                            <w:div w:id="1987664451">
                              <w:marLeft w:val="0"/>
                              <w:marRight w:val="0"/>
                              <w:marTop w:val="300"/>
                              <w:marBottom w:val="300"/>
                              <w:divBdr>
                                <w:top w:val="none" w:sz="0" w:space="0" w:color="auto"/>
                                <w:left w:val="none" w:sz="0" w:space="0" w:color="auto"/>
                                <w:bottom w:val="none" w:sz="0" w:space="0" w:color="auto"/>
                                <w:right w:val="none" w:sz="0" w:space="0" w:color="auto"/>
                              </w:divBdr>
                              <w:divsChild>
                                <w:div w:id="783965313">
                                  <w:marLeft w:val="0"/>
                                  <w:marRight w:val="193"/>
                                  <w:marTop w:val="0"/>
                                  <w:marBottom w:val="0"/>
                                  <w:divBdr>
                                    <w:top w:val="none" w:sz="0" w:space="0" w:color="auto"/>
                                    <w:left w:val="none" w:sz="0" w:space="0" w:color="auto"/>
                                    <w:bottom w:val="none" w:sz="0" w:space="0" w:color="auto"/>
                                    <w:right w:val="none" w:sz="0" w:space="0" w:color="auto"/>
                                  </w:divBdr>
                                </w:div>
                              </w:divsChild>
                            </w:div>
                            <w:div w:id="19031793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3541392">
                      <w:marLeft w:val="0"/>
                      <w:marRight w:val="0"/>
                      <w:marTop w:val="0"/>
                      <w:marBottom w:val="0"/>
                      <w:divBdr>
                        <w:top w:val="none" w:sz="0" w:space="0" w:color="auto"/>
                        <w:left w:val="none" w:sz="0" w:space="0" w:color="auto"/>
                        <w:bottom w:val="dotted" w:sz="6" w:space="0" w:color="CCCCCC"/>
                        <w:right w:val="none" w:sz="0" w:space="0" w:color="auto"/>
                      </w:divBdr>
                      <w:divsChild>
                        <w:div w:id="1338651760">
                          <w:marLeft w:val="0"/>
                          <w:marRight w:val="0"/>
                          <w:marTop w:val="0"/>
                          <w:marBottom w:val="0"/>
                          <w:divBdr>
                            <w:top w:val="none" w:sz="0" w:space="0" w:color="auto"/>
                            <w:left w:val="none" w:sz="0" w:space="0" w:color="auto"/>
                            <w:bottom w:val="none" w:sz="0" w:space="0" w:color="auto"/>
                            <w:right w:val="none" w:sz="0" w:space="0" w:color="auto"/>
                          </w:divBdr>
                          <w:divsChild>
                            <w:div w:id="574321080">
                              <w:marLeft w:val="0"/>
                              <w:marRight w:val="0"/>
                              <w:marTop w:val="0"/>
                              <w:marBottom w:val="0"/>
                              <w:divBdr>
                                <w:top w:val="none" w:sz="0" w:space="0" w:color="auto"/>
                                <w:left w:val="none" w:sz="0" w:space="0" w:color="auto"/>
                                <w:bottom w:val="none" w:sz="0" w:space="0" w:color="auto"/>
                                <w:right w:val="none" w:sz="0" w:space="0" w:color="auto"/>
                              </w:divBdr>
                            </w:div>
                          </w:divsChild>
                        </w:div>
                        <w:div w:id="1958484281">
                          <w:marLeft w:val="0"/>
                          <w:marRight w:val="0"/>
                          <w:marTop w:val="0"/>
                          <w:marBottom w:val="0"/>
                          <w:divBdr>
                            <w:top w:val="none" w:sz="0" w:space="0" w:color="auto"/>
                            <w:left w:val="single" w:sz="18" w:space="0" w:color="CCCCCC"/>
                            <w:bottom w:val="none" w:sz="0" w:space="0" w:color="auto"/>
                            <w:right w:val="none" w:sz="0" w:space="0" w:color="auto"/>
                          </w:divBdr>
                          <w:divsChild>
                            <w:div w:id="1026754291">
                              <w:marLeft w:val="0"/>
                              <w:marRight w:val="0"/>
                              <w:marTop w:val="300"/>
                              <w:marBottom w:val="300"/>
                              <w:divBdr>
                                <w:top w:val="none" w:sz="0" w:space="0" w:color="auto"/>
                                <w:left w:val="none" w:sz="0" w:space="0" w:color="auto"/>
                                <w:bottom w:val="none" w:sz="0" w:space="0" w:color="auto"/>
                                <w:right w:val="none" w:sz="0" w:space="0" w:color="auto"/>
                              </w:divBdr>
                              <w:divsChild>
                                <w:div w:id="1383288505">
                                  <w:marLeft w:val="0"/>
                                  <w:marRight w:val="193"/>
                                  <w:marTop w:val="0"/>
                                  <w:marBottom w:val="0"/>
                                  <w:divBdr>
                                    <w:top w:val="none" w:sz="0" w:space="0" w:color="auto"/>
                                    <w:left w:val="none" w:sz="0" w:space="0" w:color="auto"/>
                                    <w:bottom w:val="none" w:sz="0" w:space="0" w:color="auto"/>
                                    <w:right w:val="none" w:sz="0" w:space="0" w:color="auto"/>
                                  </w:divBdr>
                                </w:div>
                              </w:divsChild>
                            </w:div>
                            <w:div w:id="1342774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8203997">
                      <w:marLeft w:val="0"/>
                      <w:marRight w:val="0"/>
                      <w:marTop w:val="0"/>
                      <w:marBottom w:val="0"/>
                      <w:divBdr>
                        <w:top w:val="none" w:sz="0" w:space="0" w:color="auto"/>
                        <w:left w:val="none" w:sz="0" w:space="0" w:color="auto"/>
                        <w:bottom w:val="dotted" w:sz="6" w:space="0" w:color="CCCCCC"/>
                        <w:right w:val="none" w:sz="0" w:space="0" w:color="auto"/>
                      </w:divBdr>
                      <w:divsChild>
                        <w:div w:id="650838431">
                          <w:marLeft w:val="0"/>
                          <w:marRight w:val="0"/>
                          <w:marTop w:val="0"/>
                          <w:marBottom w:val="0"/>
                          <w:divBdr>
                            <w:top w:val="none" w:sz="0" w:space="0" w:color="auto"/>
                            <w:left w:val="none" w:sz="0" w:space="0" w:color="auto"/>
                            <w:bottom w:val="none" w:sz="0" w:space="0" w:color="auto"/>
                            <w:right w:val="none" w:sz="0" w:space="0" w:color="auto"/>
                          </w:divBdr>
                          <w:divsChild>
                            <w:div w:id="1532111486">
                              <w:marLeft w:val="0"/>
                              <w:marRight w:val="0"/>
                              <w:marTop w:val="0"/>
                              <w:marBottom w:val="0"/>
                              <w:divBdr>
                                <w:top w:val="none" w:sz="0" w:space="0" w:color="auto"/>
                                <w:left w:val="none" w:sz="0" w:space="0" w:color="auto"/>
                                <w:bottom w:val="none" w:sz="0" w:space="0" w:color="auto"/>
                                <w:right w:val="none" w:sz="0" w:space="0" w:color="auto"/>
                              </w:divBdr>
                            </w:div>
                          </w:divsChild>
                        </w:div>
                        <w:div w:id="743070996">
                          <w:marLeft w:val="0"/>
                          <w:marRight w:val="0"/>
                          <w:marTop w:val="0"/>
                          <w:marBottom w:val="0"/>
                          <w:divBdr>
                            <w:top w:val="none" w:sz="0" w:space="0" w:color="auto"/>
                            <w:left w:val="single" w:sz="18" w:space="0" w:color="CCCCCC"/>
                            <w:bottom w:val="none" w:sz="0" w:space="0" w:color="auto"/>
                            <w:right w:val="none" w:sz="0" w:space="0" w:color="auto"/>
                          </w:divBdr>
                          <w:divsChild>
                            <w:div w:id="2087334647">
                              <w:marLeft w:val="0"/>
                              <w:marRight w:val="0"/>
                              <w:marTop w:val="300"/>
                              <w:marBottom w:val="300"/>
                              <w:divBdr>
                                <w:top w:val="none" w:sz="0" w:space="0" w:color="auto"/>
                                <w:left w:val="none" w:sz="0" w:space="0" w:color="auto"/>
                                <w:bottom w:val="none" w:sz="0" w:space="0" w:color="auto"/>
                                <w:right w:val="none" w:sz="0" w:space="0" w:color="auto"/>
                              </w:divBdr>
                              <w:divsChild>
                                <w:div w:id="1220045868">
                                  <w:marLeft w:val="0"/>
                                  <w:marRight w:val="193"/>
                                  <w:marTop w:val="0"/>
                                  <w:marBottom w:val="0"/>
                                  <w:divBdr>
                                    <w:top w:val="none" w:sz="0" w:space="0" w:color="auto"/>
                                    <w:left w:val="none" w:sz="0" w:space="0" w:color="auto"/>
                                    <w:bottom w:val="none" w:sz="0" w:space="0" w:color="auto"/>
                                    <w:right w:val="none" w:sz="0" w:space="0" w:color="auto"/>
                                  </w:divBdr>
                                </w:div>
                              </w:divsChild>
                            </w:div>
                            <w:div w:id="19305065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8014075">
                      <w:marLeft w:val="0"/>
                      <w:marRight w:val="0"/>
                      <w:marTop w:val="0"/>
                      <w:marBottom w:val="0"/>
                      <w:divBdr>
                        <w:top w:val="none" w:sz="0" w:space="0" w:color="auto"/>
                        <w:left w:val="none" w:sz="0" w:space="0" w:color="auto"/>
                        <w:bottom w:val="dotted" w:sz="6" w:space="0" w:color="CCCCCC"/>
                        <w:right w:val="none" w:sz="0" w:space="0" w:color="auto"/>
                      </w:divBdr>
                      <w:divsChild>
                        <w:div w:id="66419243">
                          <w:marLeft w:val="0"/>
                          <w:marRight w:val="0"/>
                          <w:marTop w:val="0"/>
                          <w:marBottom w:val="0"/>
                          <w:divBdr>
                            <w:top w:val="none" w:sz="0" w:space="0" w:color="auto"/>
                            <w:left w:val="none" w:sz="0" w:space="0" w:color="auto"/>
                            <w:bottom w:val="none" w:sz="0" w:space="0" w:color="auto"/>
                            <w:right w:val="none" w:sz="0" w:space="0" w:color="auto"/>
                          </w:divBdr>
                          <w:divsChild>
                            <w:div w:id="32273927">
                              <w:marLeft w:val="0"/>
                              <w:marRight w:val="0"/>
                              <w:marTop w:val="0"/>
                              <w:marBottom w:val="0"/>
                              <w:divBdr>
                                <w:top w:val="none" w:sz="0" w:space="0" w:color="auto"/>
                                <w:left w:val="none" w:sz="0" w:space="0" w:color="auto"/>
                                <w:bottom w:val="none" w:sz="0" w:space="0" w:color="auto"/>
                                <w:right w:val="none" w:sz="0" w:space="0" w:color="auto"/>
                              </w:divBdr>
                            </w:div>
                          </w:divsChild>
                        </w:div>
                        <w:div w:id="1132207898">
                          <w:marLeft w:val="0"/>
                          <w:marRight w:val="0"/>
                          <w:marTop w:val="0"/>
                          <w:marBottom w:val="0"/>
                          <w:divBdr>
                            <w:top w:val="none" w:sz="0" w:space="0" w:color="auto"/>
                            <w:left w:val="single" w:sz="18" w:space="0" w:color="CCCCCC"/>
                            <w:bottom w:val="none" w:sz="0" w:space="0" w:color="auto"/>
                            <w:right w:val="none" w:sz="0" w:space="0" w:color="auto"/>
                          </w:divBdr>
                          <w:divsChild>
                            <w:div w:id="1003510504">
                              <w:marLeft w:val="0"/>
                              <w:marRight w:val="0"/>
                              <w:marTop w:val="300"/>
                              <w:marBottom w:val="300"/>
                              <w:divBdr>
                                <w:top w:val="none" w:sz="0" w:space="0" w:color="auto"/>
                                <w:left w:val="none" w:sz="0" w:space="0" w:color="auto"/>
                                <w:bottom w:val="none" w:sz="0" w:space="0" w:color="auto"/>
                                <w:right w:val="none" w:sz="0" w:space="0" w:color="auto"/>
                              </w:divBdr>
                              <w:divsChild>
                                <w:div w:id="1829511729">
                                  <w:marLeft w:val="0"/>
                                  <w:marRight w:val="193"/>
                                  <w:marTop w:val="0"/>
                                  <w:marBottom w:val="0"/>
                                  <w:divBdr>
                                    <w:top w:val="none" w:sz="0" w:space="0" w:color="auto"/>
                                    <w:left w:val="none" w:sz="0" w:space="0" w:color="auto"/>
                                    <w:bottom w:val="none" w:sz="0" w:space="0" w:color="auto"/>
                                    <w:right w:val="none" w:sz="0" w:space="0" w:color="auto"/>
                                  </w:divBdr>
                                </w:div>
                              </w:divsChild>
                            </w:div>
                            <w:div w:id="21066811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8491049">
                      <w:marLeft w:val="0"/>
                      <w:marRight w:val="0"/>
                      <w:marTop w:val="0"/>
                      <w:marBottom w:val="0"/>
                      <w:divBdr>
                        <w:top w:val="none" w:sz="0" w:space="0" w:color="auto"/>
                        <w:left w:val="none" w:sz="0" w:space="0" w:color="auto"/>
                        <w:bottom w:val="dotted" w:sz="6" w:space="0" w:color="CCCCCC"/>
                        <w:right w:val="none" w:sz="0" w:space="0" w:color="auto"/>
                      </w:divBdr>
                      <w:divsChild>
                        <w:div w:id="1951622229">
                          <w:marLeft w:val="0"/>
                          <w:marRight w:val="0"/>
                          <w:marTop w:val="0"/>
                          <w:marBottom w:val="0"/>
                          <w:divBdr>
                            <w:top w:val="none" w:sz="0" w:space="0" w:color="auto"/>
                            <w:left w:val="none" w:sz="0" w:space="0" w:color="auto"/>
                            <w:bottom w:val="none" w:sz="0" w:space="0" w:color="auto"/>
                            <w:right w:val="none" w:sz="0" w:space="0" w:color="auto"/>
                          </w:divBdr>
                          <w:divsChild>
                            <w:div w:id="473061819">
                              <w:marLeft w:val="0"/>
                              <w:marRight w:val="0"/>
                              <w:marTop w:val="0"/>
                              <w:marBottom w:val="0"/>
                              <w:divBdr>
                                <w:top w:val="none" w:sz="0" w:space="0" w:color="auto"/>
                                <w:left w:val="none" w:sz="0" w:space="0" w:color="auto"/>
                                <w:bottom w:val="none" w:sz="0" w:space="0" w:color="auto"/>
                                <w:right w:val="none" w:sz="0" w:space="0" w:color="auto"/>
                              </w:divBdr>
                            </w:div>
                          </w:divsChild>
                        </w:div>
                        <w:div w:id="1916893782">
                          <w:marLeft w:val="0"/>
                          <w:marRight w:val="0"/>
                          <w:marTop w:val="0"/>
                          <w:marBottom w:val="0"/>
                          <w:divBdr>
                            <w:top w:val="none" w:sz="0" w:space="0" w:color="auto"/>
                            <w:left w:val="single" w:sz="18" w:space="0" w:color="CCCCCC"/>
                            <w:bottom w:val="none" w:sz="0" w:space="0" w:color="auto"/>
                            <w:right w:val="none" w:sz="0" w:space="0" w:color="auto"/>
                          </w:divBdr>
                          <w:divsChild>
                            <w:div w:id="211233947">
                              <w:marLeft w:val="0"/>
                              <w:marRight w:val="0"/>
                              <w:marTop w:val="300"/>
                              <w:marBottom w:val="300"/>
                              <w:divBdr>
                                <w:top w:val="none" w:sz="0" w:space="0" w:color="auto"/>
                                <w:left w:val="none" w:sz="0" w:space="0" w:color="auto"/>
                                <w:bottom w:val="none" w:sz="0" w:space="0" w:color="auto"/>
                                <w:right w:val="none" w:sz="0" w:space="0" w:color="auto"/>
                              </w:divBdr>
                              <w:divsChild>
                                <w:div w:id="1072000762">
                                  <w:marLeft w:val="0"/>
                                  <w:marRight w:val="193"/>
                                  <w:marTop w:val="0"/>
                                  <w:marBottom w:val="0"/>
                                  <w:divBdr>
                                    <w:top w:val="none" w:sz="0" w:space="0" w:color="auto"/>
                                    <w:left w:val="none" w:sz="0" w:space="0" w:color="auto"/>
                                    <w:bottom w:val="none" w:sz="0" w:space="0" w:color="auto"/>
                                    <w:right w:val="none" w:sz="0" w:space="0" w:color="auto"/>
                                  </w:divBdr>
                                </w:div>
                              </w:divsChild>
                            </w:div>
                            <w:div w:id="7848087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91253316">
                      <w:marLeft w:val="0"/>
                      <w:marRight w:val="0"/>
                      <w:marTop w:val="0"/>
                      <w:marBottom w:val="0"/>
                      <w:divBdr>
                        <w:top w:val="none" w:sz="0" w:space="0" w:color="auto"/>
                        <w:left w:val="none" w:sz="0" w:space="0" w:color="auto"/>
                        <w:bottom w:val="dotted" w:sz="6" w:space="0" w:color="CCCCCC"/>
                        <w:right w:val="none" w:sz="0" w:space="0" w:color="auto"/>
                      </w:divBdr>
                      <w:divsChild>
                        <w:div w:id="1266767980">
                          <w:marLeft w:val="0"/>
                          <w:marRight w:val="0"/>
                          <w:marTop w:val="0"/>
                          <w:marBottom w:val="0"/>
                          <w:divBdr>
                            <w:top w:val="none" w:sz="0" w:space="0" w:color="auto"/>
                            <w:left w:val="none" w:sz="0" w:space="0" w:color="auto"/>
                            <w:bottom w:val="none" w:sz="0" w:space="0" w:color="auto"/>
                            <w:right w:val="none" w:sz="0" w:space="0" w:color="auto"/>
                          </w:divBdr>
                          <w:divsChild>
                            <w:div w:id="1066759188">
                              <w:marLeft w:val="0"/>
                              <w:marRight w:val="0"/>
                              <w:marTop w:val="0"/>
                              <w:marBottom w:val="0"/>
                              <w:divBdr>
                                <w:top w:val="none" w:sz="0" w:space="0" w:color="auto"/>
                                <w:left w:val="none" w:sz="0" w:space="0" w:color="auto"/>
                                <w:bottom w:val="none" w:sz="0" w:space="0" w:color="auto"/>
                                <w:right w:val="none" w:sz="0" w:space="0" w:color="auto"/>
                              </w:divBdr>
                            </w:div>
                          </w:divsChild>
                        </w:div>
                        <w:div w:id="185292501">
                          <w:marLeft w:val="0"/>
                          <w:marRight w:val="0"/>
                          <w:marTop w:val="0"/>
                          <w:marBottom w:val="0"/>
                          <w:divBdr>
                            <w:top w:val="none" w:sz="0" w:space="0" w:color="auto"/>
                            <w:left w:val="single" w:sz="18" w:space="0" w:color="CCCCCC"/>
                            <w:bottom w:val="none" w:sz="0" w:space="0" w:color="auto"/>
                            <w:right w:val="none" w:sz="0" w:space="0" w:color="auto"/>
                          </w:divBdr>
                          <w:divsChild>
                            <w:div w:id="320427959">
                              <w:marLeft w:val="0"/>
                              <w:marRight w:val="0"/>
                              <w:marTop w:val="300"/>
                              <w:marBottom w:val="300"/>
                              <w:divBdr>
                                <w:top w:val="none" w:sz="0" w:space="0" w:color="auto"/>
                                <w:left w:val="none" w:sz="0" w:space="0" w:color="auto"/>
                                <w:bottom w:val="none" w:sz="0" w:space="0" w:color="auto"/>
                                <w:right w:val="none" w:sz="0" w:space="0" w:color="auto"/>
                              </w:divBdr>
                              <w:divsChild>
                                <w:div w:id="1536887946">
                                  <w:marLeft w:val="0"/>
                                  <w:marRight w:val="193"/>
                                  <w:marTop w:val="0"/>
                                  <w:marBottom w:val="0"/>
                                  <w:divBdr>
                                    <w:top w:val="none" w:sz="0" w:space="0" w:color="auto"/>
                                    <w:left w:val="none" w:sz="0" w:space="0" w:color="auto"/>
                                    <w:bottom w:val="none" w:sz="0" w:space="0" w:color="auto"/>
                                    <w:right w:val="none" w:sz="0" w:space="0" w:color="auto"/>
                                  </w:divBdr>
                                </w:div>
                              </w:divsChild>
                            </w:div>
                            <w:div w:id="11048092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710383">
                      <w:marLeft w:val="0"/>
                      <w:marRight w:val="0"/>
                      <w:marTop w:val="0"/>
                      <w:marBottom w:val="0"/>
                      <w:divBdr>
                        <w:top w:val="none" w:sz="0" w:space="0" w:color="auto"/>
                        <w:left w:val="none" w:sz="0" w:space="0" w:color="auto"/>
                        <w:bottom w:val="dotted" w:sz="6" w:space="0" w:color="CCCCCC"/>
                        <w:right w:val="none" w:sz="0" w:space="0" w:color="auto"/>
                      </w:divBdr>
                      <w:divsChild>
                        <w:div w:id="1293025737">
                          <w:marLeft w:val="0"/>
                          <w:marRight w:val="0"/>
                          <w:marTop w:val="0"/>
                          <w:marBottom w:val="0"/>
                          <w:divBdr>
                            <w:top w:val="none" w:sz="0" w:space="0" w:color="auto"/>
                            <w:left w:val="none" w:sz="0" w:space="0" w:color="auto"/>
                            <w:bottom w:val="none" w:sz="0" w:space="0" w:color="auto"/>
                            <w:right w:val="none" w:sz="0" w:space="0" w:color="auto"/>
                          </w:divBdr>
                          <w:divsChild>
                            <w:div w:id="1969386499">
                              <w:marLeft w:val="0"/>
                              <w:marRight w:val="0"/>
                              <w:marTop w:val="0"/>
                              <w:marBottom w:val="0"/>
                              <w:divBdr>
                                <w:top w:val="none" w:sz="0" w:space="0" w:color="auto"/>
                                <w:left w:val="none" w:sz="0" w:space="0" w:color="auto"/>
                                <w:bottom w:val="none" w:sz="0" w:space="0" w:color="auto"/>
                                <w:right w:val="none" w:sz="0" w:space="0" w:color="auto"/>
                              </w:divBdr>
                            </w:div>
                          </w:divsChild>
                        </w:div>
                        <w:div w:id="325476202">
                          <w:marLeft w:val="0"/>
                          <w:marRight w:val="0"/>
                          <w:marTop w:val="0"/>
                          <w:marBottom w:val="0"/>
                          <w:divBdr>
                            <w:top w:val="none" w:sz="0" w:space="0" w:color="auto"/>
                            <w:left w:val="single" w:sz="18" w:space="0" w:color="CCCCCC"/>
                            <w:bottom w:val="none" w:sz="0" w:space="0" w:color="auto"/>
                            <w:right w:val="none" w:sz="0" w:space="0" w:color="auto"/>
                          </w:divBdr>
                          <w:divsChild>
                            <w:div w:id="937176985">
                              <w:marLeft w:val="0"/>
                              <w:marRight w:val="0"/>
                              <w:marTop w:val="300"/>
                              <w:marBottom w:val="300"/>
                              <w:divBdr>
                                <w:top w:val="none" w:sz="0" w:space="0" w:color="auto"/>
                                <w:left w:val="none" w:sz="0" w:space="0" w:color="auto"/>
                                <w:bottom w:val="none" w:sz="0" w:space="0" w:color="auto"/>
                                <w:right w:val="none" w:sz="0" w:space="0" w:color="auto"/>
                              </w:divBdr>
                              <w:divsChild>
                                <w:div w:id="347292862">
                                  <w:marLeft w:val="0"/>
                                  <w:marRight w:val="193"/>
                                  <w:marTop w:val="0"/>
                                  <w:marBottom w:val="0"/>
                                  <w:divBdr>
                                    <w:top w:val="none" w:sz="0" w:space="0" w:color="auto"/>
                                    <w:left w:val="none" w:sz="0" w:space="0" w:color="auto"/>
                                    <w:bottom w:val="none" w:sz="0" w:space="0" w:color="auto"/>
                                    <w:right w:val="none" w:sz="0" w:space="0" w:color="auto"/>
                                  </w:divBdr>
                                </w:div>
                              </w:divsChild>
                            </w:div>
                            <w:div w:id="1082484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0395155">
                      <w:marLeft w:val="0"/>
                      <w:marRight w:val="0"/>
                      <w:marTop w:val="0"/>
                      <w:marBottom w:val="0"/>
                      <w:divBdr>
                        <w:top w:val="none" w:sz="0" w:space="0" w:color="auto"/>
                        <w:left w:val="none" w:sz="0" w:space="0" w:color="auto"/>
                        <w:bottom w:val="dotted" w:sz="6" w:space="0" w:color="CCCCCC"/>
                        <w:right w:val="none" w:sz="0" w:space="0" w:color="auto"/>
                      </w:divBdr>
                      <w:divsChild>
                        <w:div w:id="486821233">
                          <w:marLeft w:val="0"/>
                          <w:marRight w:val="0"/>
                          <w:marTop w:val="0"/>
                          <w:marBottom w:val="0"/>
                          <w:divBdr>
                            <w:top w:val="none" w:sz="0" w:space="0" w:color="auto"/>
                            <w:left w:val="none" w:sz="0" w:space="0" w:color="auto"/>
                            <w:bottom w:val="none" w:sz="0" w:space="0" w:color="auto"/>
                            <w:right w:val="none" w:sz="0" w:space="0" w:color="auto"/>
                          </w:divBdr>
                          <w:divsChild>
                            <w:div w:id="249629080">
                              <w:marLeft w:val="0"/>
                              <w:marRight w:val="0"/>
                              <w:marTop w:val="0"/>
                              <w:marBottom w:val="0"/>
                              <w:divBdr>
                                <w:top w:val="none" w:sz="0" w:space="0" w:color="auto"/>
                                <w:left w:val="none" w:sz="0" w:space="0" w:color="auto"/>
                                <w:bottom w:val="none" w:sz="0" w:space="0" w:color="auto"/>
                                <w:right w:val="none" w:sz="0" w:space="0" w:color="auto"/>
                              </w:divBdr>
                            </w:div>
                          </w:divsChild>
                        </w:div>
                        <w:div w:id="753357893">
                          <w:marLeft w:val="0"/>
                          <w:marRight w:val="0"/>
                          <w:marTop w:val="0"/>
                          <w:marBottom w:val="0"/>
                          <w:divBdr>
                            <w:top w:val="none" w:sz="0" w:space="0" w:color="auto"/>
                            <w:left w:val="single" w:sz="18" w:space="0" w:color="CCCCCC"/>
                            <w:bottom w:val="none" w:sz="0" w:space="0" w:color="auto"/>
                            <w:right w:val="none" w:sz="0" w:space="0" w:color="auto"/>
                          </w:divBdr>
                          <w:divsChild>
                            <w:div w:id="308022437">
                              <w:marLeft w:val="0"/>
                              <w:marRight w:val="0"/>
                              <w:marTop w:val="300"/>
                              <w:marBottom w:val="300"/>
                              <w:divBdr>
                                <w:top w:val="none" w:sz="0" w:space="0" w:color="auto"/>
                                <w:left w:val="none" w:sz="0" w:space="0" w:color="auto"/>
                                <w:bottom w:val="none" w:sz="0" w:space="0" w:color="auto"/>
                                <w:right w:val="none" w:sz="0" w:space="0" w:color="auto"/>
                              </w:divBdr>
                              <w:divsChild>
                                <w:div w:id="379284795">
                                  <w:marLeft w:val="0"/>
                                  <w:marRight w:val="193"/>
                                  <w:marTop w:val="0"/>
                                  <w:marBottom w:val="0"/>
                                  <w:divBdr>
                                    <w:top w:val="none" w:sz="0" w:space="0" w:color="auto"/>
                                    <w:left w:val="none" w:sz="0" w:space="0" w:color="auto"/>
                                    <w:bottom w:val="none" w:sz="0" w:space="0" w:color="auto"/>
                                    <w:right w:val="none" w:sz="0" w:space="0" w:color="auto"/>
                                  </w:divBdr>
                                </w:div>
                              </w:divsChild>
                            </w:div>
                            <w:div w:id="3769014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94382293">
                      <w:marLeft w:val="0"/>
                      <w:marRight w:val="0"/>
                      <w:marTop w:val="0"/>
                      <w:marBottom w:val="0"/>
                      <w:divBdr>
                        <w:top w:val="none" w:sz="0" w:space="0" w:color="auto"/>
                        <w:left w:val="none" w:sz="0" w:space="0" w:color="auto"/>
                        <w:bottom w:val="dotted" w:sz="6" w:space="0" w:color="CCCCCC"/>
                        <w:right w:val="none" w:sz="0" w:space="0" w:color="auto"/>
                      </w:divBdr>
                      <w:divsChild>
                        <w:div w:id="1183741191">
                          <w:marLeft w:val="0"/>
                          <w:marRight w:val="0"/>
                          <w:marTop w:val="0"/>
                          <w:marBottom w:val="0"/>
                          <w:divBdr>
                            <w:top w:val="none" w:sz="0" w:space="0" w:color="auto"/>
                            <w:left w:val="none" w:sz="0" w:space="0" w:color="auto"/>
                            <w:bottom w:val="none" w:sz="0" w:space="0" w:color="auto"/>
                            <w:right w:val="none" w:sz="0" w:space="0" w:color="auto"/>
                          </w:divBdr>
                          <w:divsChild>
                            <w:div w:id="523859761">
                              <w:marLeft w:val="0"/>
                              <w:marRight w:val="0"/>
                              <w:marTop w:val="0"/>
                              <w:marBottom w:val="0"/>
                              <w:divBdr>
                                <w:top w:val="none" w:sz="0" w:space="0" w:color="auto"/>
                                <w:left w:val="none" w:sz="0" w:space="0" w:color="auto"/>
                                <w:bottom w:val="none" w:sz="0" w:space="0" w:color="auto"/>
                                <w:right w:val="none" w:sz="0" w:space="0" w:color="auto"/>
                              </w:divBdr>
                            </w:div>
                          </w:divsChild>
                        </w:div>
                        <w:div w:id="860973880">
                          <w:marLeft w:val="0"/>
                          <w:marRight w:val="0"/>
                          <w:marTop w:val="0"/>
                          <w:marBottom w:val="0"/>
                          <w:divBdr>
                            <w:top w:val="none" w:sz="0" w:space="0" w:color="auto"/>
                            <w:left w:val="single" w:sz="18" w:space="0" w:color="CCCCCC"/>
                            <w:bottom w:val="none" w:sz="0" w:space="0" w:color="auto"/>
                            <w:right w:val="none" w:sz="0" w:space="0" w:color="auto"/>
                          </w:divBdr>
                          <w:divsChild>
                            <w:div w:id="789864818">
                              <w:marLeft w:val="0"/>
                              <w:marRight w:val="0"/>
                              <w:marTop w:val="300"/>
                              <w:marBottom w:val="300"/>
                              <w:divBdr>
                                <w:top w:val="none" w:sz="0" w:space="0" w:color="auto"/>
                                <w:left w:val="none" w:sz="0" w:space="0" w:color="auto"/>
                                <w:bottom w:val="none" w:sz="0" w:space="0" w:color="auto"/>
                                <w:right w:val="none" w:sz="0" w:space="0" w:color="auto"/>
                              </w:divBdr>
                              <w:divsChild>
                                <w:div w:id="942807310">
                                  <w:marLeft w:val="0"/>
                                  <w:marRight w:val="193"/>
                                  <w:marTop w:val="0"/>
                                  <w:marBottom w:val="0"/>
                                  <w:divBdr>
                                    <w:top w:val="none" w:sz="0" w:space="0" w:color="auto"/>
                                    <w:left w:val="none" w:sz="0" w:space="0" w:color="auto"/>
                                    <w:bottom w:val="none" w:sz="0" w:space="0" w:color="auto"/>
                                    <w:right w:val="none" w:sz="0" w:space="0" w:color="auto"/>
                                  </w:divBdr>
                                </w:div>
                              </w:divsChild>
                            </w:div>
                            <w:div w:id="1362971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4990579">
                      <w:marLeft w:val="0"/>
                      <w:marRight w:val="0"/>
                      <w:marTop w:val="0"/>
                      <w:marBottom w:val="0"/>
                      <w:divBdr>
                        <w:top w:val="none" w:sz="0" w:space="0" w:color="auto"/>
                        <w:left w:val="none" w:sz="0" w:space="0" w:color="auto"/>
                        <w:bottom w:val="dotted" w:sz="6" w:space="0" w:color="CCCCCC"/>
                        <w:right w:val="none" w:sz="0" w:space="0" w:color="auto"/>
                      </w:divBdr>
                      <w:divsChild>
                        <w:div w:id="1060131602">
                          <w:marLeft w:val="0"/>
                          <w:marRight w:val="0"/>
                          <w:marTop w:val="0"/>
                          <w:marBottom w:val="0"/>
                          <w:divBdr>
                            <w:top w:val="none" w:sz="0" w:space="0" w:color="auto"/>
                            <w:left w:val="none" w:sz="0" w:space="0" w:color="auto"/>
                            <w:bottom w:val="none" w:sz="0" w:space="0" w:color="auto"/>
                            <w:right w:val="none" w:sz="0" w:space="0" w:color="auto"/>
                          </w:divBdr>
                          <w:divsChild>
                            <w:div w:id="1709337185">
                              <w:marLeft w:val="0"/>
                              <w:marRight w:val="0"/>
                              <w:marTop w:val="0"/>
                              <w:marBottom w:val="0"/>
                              <w:divBdr>
                                <w:top w:val="none" w:sz="0" w:space="0" w:color="auto"/>
                                <w:left w:val="none" w:sz="0" w:space="0" w:color="auto"/>
                                <w:bottom w:val="none" w:sz="0" w:space="0" w:color="auto"/>
                                <w:right w:val="none" w:sz="0" w:space="0" w:color="auto"/>
                              </w:divBdr>
                            </w:div>
                          </w:divsChild>
                        </w:div>
                        <w:div w:id="1610746150">
                          <w:marLeft w:val="0"/>
                          <w:marRight w:val="0"/>
                          <w:marTop w:val="0"/>
                          <w:marBottom w:val="0"/>
                          <w:divBdr>
                            <w:top w:val="none" w:sz="0" w:space="0" w:color="auto"/>
                            <w:left w:val="single" w:sz="18" w:space="0" w:color="CCCCCC"/>
                            <w:bottom w:val="none" w:sz="0" w:space="0" w:color="auto"/>
                            <w:right w:val="none" w:sz="0" w:space="0" w:color="auto"/>
                          </w:divBdr>
                          <w:divsChild>
                            <w:div w:id="1154374155">
                              <w:marLeft w:val="0"/>
                              <w:marRight w:val="0"/>
                              <w:marTop w:val="300"/>
                              <w:marBottom w:val="300"/>
                              <w:divBdr>
                                <w:top w:val="none" w:sz="0" w:space="0" w:color="auto"/>
                                <w:left w:val="none" w:sz="0" w:space="0" w:color="auto"/>
                                <w:bottom w:val="none" w:sz="0" w:space="0" w:color="auto"/>
                                <w:right w:val="none" w:sz="0" w:space="0" w:color="auto"/>
                              </w:divBdr>
                              <w:divsChild>
                                <w:div w:id="61374321">
                                  <w:marLeft w:val="0"/>
                                  <w:marRight w:val="193"/>
                                  <w:marTop w:val="0"/>
                                  <w:marBottom w:val="0"/>
                                  <w:divBdr>
                                    <w:top w:val="none" w:sz="0" w:space="0" w:color="auto"/>
                                    <w:left w:val="none" w:sz="0" w:space="0" w:color="auto"/>
                                    <w:bottom w:val="none" w:sz="0" w:space="0" w:color="auto"/>
                                    <w:right w:val="none" w:sz="0" w:space="0" w:color="auto"/>
                                  </w:divBdr>
                                </w:div>
                              </w:divsChild>
                            </w:div>
                            <w:div w:id="14918287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7617392">
                      <w:marLeft w:val="0"/>
                      <w:marRight w:val="0"/>
                      <w:marTop w:val="0"/>
                      <w:marBottom w:val="0"/>
                      <w:divBdr>
                        <w:top w:val="none" w:sz="0" w:space="0" w:color="auto"/>
                        <w:left w:val="none" w:sz="0" w:space="0" w:color="auto"/>
                        <w:bottom w:val="dotted" w:sz="6" w:space="0" w:color="CCCCCC"/>
                        <w:right w:val="none" w:sz="0" w:space="0" w:color="auto"/>
                      </w:divBdr>
                      <w:divsChild>
                        <w:div w:id="1841775163">
                          <w:marLeft w:val="0"/>
                          <w:marRight w:val="0"/>
                          <w:marTop w:val="0"/>
                          <w:marBottom w:val="0"/>
                          <w:divBdr>
                            <w:top w:val="none" w:sz="0" w:space="0" w:color="auto"/>
                            <w:left w:val="none" w:sz="0" w:space="0" w:color="auto"/>
                            <w:bottom w:val="none" w:sz="0" w:space="0" w:color="auto"/>
                            <w:right w:val="none" w:sz="0" w:space="0" w:color="auto"/>
                          </w:divBdr>
                          <w:divsChild>
                            <w:div w:id="493571384">
                              <w:marLeft w:val="0"/>
                              <w:marRight w:val="0"/>
                              <w:marTop w:val="0"/>
                              <w:marBottom w:val="0"/>
                              <w:divBdr>
                                <w:top w:val="none" w:sz="0" w:space="0" w:color="auto"/>
                                <w:left w:val="none" w:sz="0" w:space="0" w:color="auto"/>
                                <w:bottom w:val="none" w:sz="0" w:space="0" w:color="auto"/>
                                <w:right w:val="none" w:sz="0" w:space="0" w:color="auto"/>
                              </w:divBdr>
                            </w:div>
                          </w:divsChild>
                        </w:div>
                        <w:div w:id="2143231571">
                          <w:marLeft w:val="0"/>
                          <w:marRight w:val="0"/>
                          <w:marTop w:val="0"/>
                          <w:marBottom w:val="0"/>
                          <w:divBdr>
                            <w:top w:val="none" w:sz="0" w:space="0" w:color="auto"/>
                            <w:left w:val="single" w:sz="18" w:space="0" w:color="CCCCCC"/>
                            <w:bottom w:val="none" w:sz="0" w:space="0" w:color="auto"/>
                            <w:right w:val="none" w:sz="0" w:space="0" w:color="auto"/>
                          </w:divBdr>
                          <w:divsChild>
                            <w:div w:id="11421833">
                              <w:marLeft w:val="0"/>
                              <w:marRight w:val="0"/>
                              <w:marTop w:val="300"/>
                              <w:marBottom w:val="300"/>
                              <w:divBdr>
                                <w:top w:val="none" w:sz="0" w:space="0" w:color="auto"/>
                                <w:left w:val="none" w:sz="0" w:space="0" w:color="auto"/>
                                <w:bottom w:val="none" w:sz="0" w:space="0" w:color="auto"/>
                                <w:right w:val="none" w:sz="0" w:space="0" w:color="auto"/>
                              </w:divBdr>
                              <w:divsChild>
                                <w:div w:id="1690525829">
                                  <w:marLeft w:val="0"/>
                                  <w:marRight w:val="193"/>
                                  <w:marTop w:val="0"/>
                                  <w:marBottom w:val="0"/>
                                  <w:divBdr>
                                    <w:top w:val="none" w:sz="0" w:space="0" w:color="auto"/>
                                    <w:left w:val="none" w:sz="0" w:space="0" w:color="auto"/>
                                    <w:bottom w:val="none" w:sz="0" w:space="0" w:color="auto"/>
                                    <w:right w:val="none" w:sz="0" w:space="0" w:color="auto"/>
                                  </w:divBdr>
                                </w:div>
                              </w:divsChild>
                            </w:div>
                            <w:div w:id="19451837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3860921">
                      <w:marLeft w:val="0"/>
                      <w:marRight w:val="0"/>
                      <w:marTop w:val="0"/>
                      <w:marBottom w:val="0"/>
                      <w:divBdr>
                        <w:top w:val="none" w:sz="0" w:space="0" w:color="auto"/>
                        <w:left w:val="none" w:sz="0" w:space="0" w:color="auto"/>
                        <w:bottom w:val="dotted" w:sz="6" w:space="0" w:color="CCCCCC"/>
                        <w:right w:val="none" w:sz="0" w:space="0" w:color="auto"/>
                      </w:divBdr>
                      <w:divsChild>
                        <w:div w:id="394940022">
                          <w:marLeft w:val="0"/>
                          <w:marRight w:val="0"/>
                          <w:marTop w:val="0"/>
                          <w:marBottom w:val="0"/>
                          <w:divBdr>
                            <w:top w:val="none" w:sz="0" w:space="0" w:color="auto"/>
                            <w:left w:val="none" w:sz="0" w:space="0" w:color="auto"/>
                            <w:bottom w:val="none" w:sz="0" w:space="0" w:color="auto"/>
                            <w:right w:val="none" w:sz="0" w:space="0" w:color="auto"/>
                          </w:divBdr>
                          <w:divsChild>
                            <w:div w:id="2065172955">
                              <w:marLeft w:val="0"/>
                              <w:marRight w:val="0"/>
                              <w:marTop w:val="0"/>
                              <w:marBottom w:val="0"/>
                              <w:divBdr>
                                <w:top w:val="none" w:sz="0" w:space="0" w:color="auto"/>
                                <w:left w:val="none" w:sz="0" w:space="0" w:color="auto"/>
                                <w:bottom w:val="none" w:sz="0" w:space="0" w:color="auto"/>
                                <w:right w:val="none" w:sz="0" w:space="0" w:color="auto"/>
                              </w:divBdr>
                            </w:div>
                          </w:divsChild>
                        </w:div>
                        <w:div w:id="1347636840">
                          <w:marLeft w:val="0"/>
                          <w:marRight w:val="0"/>
                          <w:marTop w:val="0"/>
                          <w:marBottom w:val="0"/>
                          <w:divBdr>
                            <w:top w:val="none" w:sz="0" w:space="0" w:color="auto"/>
                            <w:left w:val="single" w:sz="18" w:space="0" w:color="CCCCCC"/>
                            <w:bottom w:val="none" w:sz="0" w:space="0" w:color="auto"/>
                            <w:right w:val="none" w:sz="0" w:space="0" w:color="auto"/>
                          </w:divBdr>
                          <w:divsChild>
                            <w:div w:id="743600782">
                              <w:marLeft w:val="0"/>
                              <w:marRight w:val="0"/>
                              <w:marTop w:val="300"/>
                              <w:marBottom w:val="300"/>
                              <w:divBdr>
                                <w:top w:val="none" w:sz="0" w:space="0" w:color="auto"/>
                                <w:left w:val="none" w:sz="0" w:space="0" w:color="auto"/>
                                <w:bottom w:val="none" w:sz="0" w:space="0" w:color="auto"/>
                                <w:right w:val="none" w:sz="0" w:space="0" w:color="auto"/>
                              </w:divBdr>
                              <w:divsChild>
                                <w:div w:id="859507113">
                                  <w:marLeft w:val="0"/>
                                  <w:marRight w:val="193"/>
                                  <w:marTop w:val="0"/>
                                  <w:marBottom w:val="0"/>
                                  <w:divBdr>
                                    <w:top w:val="none" w:sz="0" w:space="0" w:color="auto"/>
                                    <w:left w:val="none" w:sz="0" w:space="0" w:color="auto"/>
                                    <w:bottom w:val="none" w:sz="0" w:space="0" w:color="auto"/>
                                    <w:right w:val="none" w:sz="0" w:space="0" w:color="auto"/>
                                  </w:divBdr>
                                </w:div>
                              </w:divsChild>
                            </w:div>
                            <w:div w:id="1145704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1376734">
                      <w:marLeft w:val="0"/>
                      <w:marRight w:val="0"/>
                      <w:marTop w:val="0"/>
                      <w:marBottom w:val="0"/>
                      <w:divBdr>
                        <w:top w:val="none" w:sz="0" w:space="0" w:color="auto"/>
                        <w:left w:val="none" w:sz="0" w:space="0" w:color="auto"/>
                        <w:bottom w:val="dotted" w:sz="6" w:space="0" w:color="CCCCCC"/>
                        <w:right w:val="none" w:sz="0" w:space="0" w:color="auto"/>
                      </w:divBdr>
                      <w:divsChild>
                        <w:div w:id="2046564882">
                          <w:marLeft w:val="0"/>
                          <w:marRight w:val="0"/>
                          <w:marTop w:val="0"/>
                          <w:marBottom w:val="0"/>
                          <w:divBdr>
                            <w:top w:val="none" w:sz="0" w:space="0" w:color="auto"/>
                            <w:left w:val="none" w:sz="0" w:space="0" w:color="auto"/>
                            <w:bottom w:val="none" w:sz="0" w:space="0" w:color="auto"/>
                            <w:right w:val="none" w:sz="0" w:space="0" w:color="auto"/>
                          </w:divBdr>
                          <w:divsChild>
                            <w:div w:id="1073703836">
                              <w:marLeft w:val="0"/>
                              <w:marRight w:val="0"/>
                              <w:marTop w:val="0"/>
                              <w:marBottom w:val="0"/>
                              <w:divBdr>
                                <w:top w:val="none" w:sz="0" w:space="0" w:color="auto"/>
                                <w:left w:val="none" w:sz="0" w:space="0" w:color="auto"/>
                                <w:bottom w:val="none" w:sz="0" w:space="0" w:color="auto"/>
                                <w:right w:val="none" w:sz="0" w:space="0" w:color="auto"/>
                              </w:divBdr>
                            </w:div>
                          </w:divsChild>
                        </w:div>
                        <w:div w:id="1632710700">
                          <w:marLeft w:val="0"/>
                          <w:marRight w:val="0"/>
                          <w:marTop w:val="0"/>
                          <w:marBottom w:val="0"/>
                          <w:divBdr>
                            <w:top w:val="none" w:sz="0" w:space="0" w:color="auto"/>
                            <w:left w:val="single" w:sz="18" w:space="0" w:color="CCCCCC"/>
                            <w:bottom w:val="none" w:sz="0" w:space="0" w:color="auto"/>
                            <w:right w:val="none" w:sz="0" w:space="0" w:color="auto"/>
                          </w:divBdr>
                          <w:divsChild>
                            <w:div w:id="1284144732">
                              <w:marLeft w:val="0"/>
                              <w:marRight w:val="0"/>
                              <w:marTop w:val="300"/>
                              <w:marBottom w:val="300"/>
                              <w:divBdr>
                                <w:top w:val="none" w:sz="0" w:space="0" w:color="auto"/>
                                <w:left w:val="none" w:sz="0" w:space="0" w:color="auto"/>
                                <w:bottom w:val="none" w:sz="0" w:space="0" w:color="auto"/>
                                <w:right w:val="none" w:sz="0" w:space="0" w:color="auto"/>
                              </w:divBdr>
                              <w:divsChild>
                                <w:div w:id="778598470">
                                  <w:marLeft w:val="0"/>
                                  <w:marRight w:val="193"/>
                                  <w:marTop w:val="0"/>
                                  <w:marBottom w:val="0"/>
                                  <w:divBdr>
                                    <w:top w:val="none" w:sz="0" w:space="0" w:color="auto"/>
                                    <w:left w:val="none" w:sz="0" w:space="0" w:color="auto"/>
                                    <w:bottom w:val="none" w:sz="0" w:space="0" w:color="auto"/>
                                    <w:right w:val="none" w:sz="0" w:space="0" w:color="auto"/>
                                  </w:divBdr>
                                </w:div>
                              </w:divsChild>
                            </w:div>
                            <w:div w:id="563196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047623">
                      <w:marLeft w:val="0"/>
                      <w:marRight w:val="0"/>
                      <w:marTop w:val="0"/>
                      <w:marBottom w:val="0"/>
                      <w:divBdr>
                        <w:top w:val="none" w:sz="0" w:space="0" w:color="auto"/>
                        <w:left w:val="none" w:sz="0" w:space="0" w:color="auto"/>
                        <w:bottom w:val="dotted" w:sz="6" w:space="0" w:color="CCCCCC"/>
                        <w:right w:val="none" w:sz="0" w:space="0" w:color="auto"/>
                      </w:divBdr>
                      <w:divsChild>
                        <w:div w:id="1063677950">
                          <w:marLeft w:val="0"/>
                          <w:marRight w:val="0"/>
                          <w:marTop w:val="0"/>
                          <w:marBottom w:val="0"/>
                          <w:divBdr>
                            <w:top w:val="none" w:sz="0" w:space="0" w:color="auto"/>
                            <w:left w:val="none" w:sz="0" w:space="0" w:color="auto"/>
                            <w:bottom w:val="none" w:sz="0" w:space="0" w:color="auto"/>
                            <w:right w:val="none" w:sz="0" w:space="0" w:color="auto"/>
                          </w:divBdr>
                          <w:divsChild>
                            <w:div w:id="247354315">
                              <w:marLeft w:val="0"/>
                              <w:marRight w:val="0"/>
                              <w:marTop w:val="0"/>
                              <w:marBottom w:val="0"/>
                              <w:divBdr>
                                <w:top w:val="none" w:sz="0" w:space="0" w:color="auto"/>
                                <w:left w:val="none" w:sz="0" w:space="0" w:color="auto"/>
                                <w:bottom w:val="none" w:sz="0" w:space="0" w:color="auto"/>
                                <w:right w:val="none" w:sz="0" w:space="0" w:color="auto"/>
                              </w:divBdr>
                            </w:div>
                          </w:divsChild>
                        </w:div>
                        <w:div w:id="581792424">
                          <w:marLeft w:val="0"/>
                          <w:marRight w:val="0"/>
                          <w:marTop w:val="0"/>
                          <w:marBottom w:val="0"/>
                          <w:divBdr>
                            <w:top w:val="none" w:sz="0" w:space="0" w:color="auto"/>
                            <w:left w:val="single" w:sz="18" w:space="0" w:color="CCCCCC"/>
                            <w:bottom w:val="none" w:sz="0" w:space="0" w:color="auto"/>
                            <w:right w:val="none" w:sz="0" w:space="0" w:color="auto"/>
                          </w:divBdr>
                          <w:divsChild>
                            <w:div w:id="1748383014">
                              <w:marLeft w:val="0"/>
                              <w:marRight w:val="0"/>
                              <w:marTop w:val="300"/>
                              <w:marBottom w:val="300"/>
                              <w:divBdr>
                                <w:top w:val="none" w:sz="0" w:space="0" w:color="auto"/>
                                <w:left w:val="none" w:sz="0" w:space="0" w:color="auto"/>
                                <w:bottom w:val="none" w:sz="0" w:space="0" w:color="auto"/>
                                <w:right w:val="none" w:sz="0" w:space="0" w:color="auto"/>
                              </w:divBdr>
                              <w:divsChild>
                                <w:div w:id="254019037">
                                  <w:marLeft w:val="0"/>
                                  <w:marRight w:val="193"/>
                                  <w:marTop w:val="0"/>
                                  <w:marBottom w:val="0"/>
                                  <w:divBdr>
                                    <w:top w:val="none" w:sz="0" w:space="0" w:color="auto"/>
                                    <w:left w:val="none" w:sz="0" w:space="0" w:color="auto"/>
                                    <w:bottom w:val="none" w:sz="0" w:space="0" w:color="auto"/>
                                    <w:right w:val="none" w:sz="0" w:space="0" w:color="auto"/>
                                  </w:divBdr>
                                </w:div>
                              </w:divsChild>
                            </w:div>
                            <w:div w:id="6623199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955374">
                      <w:marLeft w:val="0"/>
                      <w:marRight w:val="0"/>
                      <w:marTop w:val="0"/>
                      <w:marBottom w:val="0"/>
                      <w:divBdr>
                        <w:top w:val="none" w:sz="0" w:space="0" w:color="auto"/>
                        <w:left w:val="none" w:sz="0" w:space="0" w:color="auto"/>
                        <w:bottom w:val="dotted" w:sz="6" w:space="0" w:color="CCCCCC"/>
                        <w:right w:val="none" w:sz="0" w:space="0" w:color="auto"/>
                      </w:divBdr>
                      <w:divsChild>
                        <w:div w:id="798501117">
                          <w:marLeft w:val="0"/>
                          <w:marRight w:val="0"/>
                          <w:marTop w:val="0"/>
                          <w:marBottom w:val="0"/>
                          <w:divBdr>
                            <w:top w:val="none" w:sz="0" w:space="0" w:color="auto"/>
                            <w:left w:val="none" w:sz="0" w:space="0" w:color="auto"/>
                            <w:bottom w:val="none" w:sz="0" w:space="0" w:color="auto"/>
                            <w:right w:val="none" w:sz="0" w:space="0" w:color="auto"/>
                          </w:divBdr>
                          <w:divsChild>
                            <w:div w:id="50203136">
                              <w:marLeft w:val="0"/>
                              <w:marRight w:val="0"/>
                              <w:marTop w:val="0"/>
                              <w:marBottom w:val="0"/>
                              <w:divBdr>
                                <w:top w:val="none" w:sz="0" w:space="0" w:color="auto"/>
                                <w:left w:val="none" w:sz="0" w:space="0" w:color="auto"/>
                                <w:bottom w:val="none" w:sz="0" w:space="0" w:color="auto"/>
                                <w:right w:val="none" w:sz="0" w:space="0" w:color="auto"/>
                              </w:divBdr>
                            </w:div>
                          </w:divsChild>
                        </w:div>
                        <w:div w:id="850409863">
                          <w:marLeft w:val="0"/>
                          <w:marRight w:val="0"/>
                          <w:marTop w:val="0"/>
                          <w:marBottom w:val="0"/>
                          <w:divBdr>
                            <w:top w:val="none" w:sz="0" w:space="0" w:color="auto"/>
                            <w:left w:val="single" w:sz="18" w:space="0" w:color="CCCCCC"/>
                            <w:bottom w:val="none" w:sz="0" w:space="0" w:color="auto"/>
                            <w:right w:val="none" w:sz="0" w:space="0" w:color="auto"/>
                          </w:divBdr>
                          <w:divsChild>
                            <w:div w:id="1675954811">
                              <w:marLeft w:val="0"/>
                              <w:marRight w:val="0"/>
                              <w:marTop w:val="300"/>
                              <w:marBottom w:val="300"/>
                              <w:divBdr>
                                <w:top w:val="none" w:sz="0" w:space="0" w:color="auto"/>
                                <w:left w:val="none" w:sz="0" w:space="0" w:color="auto"/>
                                <w:bottom w:val="none" w:sz="0" w:space="0" w:color="auto"/>
                                <w:right w:val="none" w:sz="0" w:space="0" w:color="auto"/>
                              </w:divBdr>
                              <w:divsChild>
                                <w:div w:id="2078285151">
                                  <w:marLeft w:val="0"/>
                                  <w:marRight w:val="193"/>
                                  <w:marTop w:val="0"/>
                                  <w:marBottom w:val="0"/>
                                  <w:divBdr>
                                    <w:top w:val="none" w:sz="0" w:space="0" w:color="auto"/>
                                    <w:left w:val="none" w:sz="0" w:space="0" w:color="auto"/>
                                    <w:bottom w:val="none" w:sz="0" w:space="0" w:color="auto"/>
                                    <w:right w:val="none" w:sz="0" w:space="0" w:color="auto"/>
                                  </w:divBdr>
                                </w:div>
                              </w:divsChild>
                            </w:div>
                            <w:div w:id="4056137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5448591">
                      <w:marLeft w:val="0"/>
                      <w:marRight w:val="0"/>
                      <w:marTop w:val="0"/>
                      <w:marBottom w:val="0"/>
                      <w:divBdr>
                        <w:top w:val="none" w:sz="0" w:space="0" w:color="auto"/>
                        <w:left w:val="none" w:sz="0" w:space="0" w:color="auto"/>
                        <w:bottom w:val="dotted" w:sz="6" w:space="0" w:color="CCCCCC"/>
                        <w:right w:val="none" w:sz="0" w:space="0" w:color="auto"/>
                      </w:divBdr>
                      <w:divsChild>
                        <w:div w:id="1757558697">
                          <w:marLeft w:val="0"/>
                          <w:marRight w:val="0"/>
                          <w:marTop w:val="0"/>
                          <w:marBottom w:val="0"/>
                          <w:divBdr>
                            <w:top w:val="none" w:sz="0" w:space="0" w:color="auto"/>
                            <w:left w:val="none" w:sz="0" w:space="0" w:color="auto"/>
                            <w:bottom w:val="none" w:sz="0" w:space="0" w:color="auto"/>
                            <w:right w:val="none" w:sz="0" w:space="0" w:color="auto"/>
                          </w:divBdr>
                          <w:divsChild>
                            <w:div w:id="953293929">
                              <w:marLeft w:val="0"/>
                              <w:marRight w:val="0"/>
                              <w:marTop w:val="0"/>
                              <w:marBottom w:val="0"/>
                              <w:divBdr>
                                <w:top w:val="none" w:sz="0" w:space="0" w:color="auto"/>
                                <w:left w:val="none" w:sz="0" w:space="0" w:color="auto"/>
                                <w:bottom w:val="none" w:sz="0" w:space="0" w:color="auto"/>
                                <w:right w:val="none" w:sz="0" w:space="0" w:color="auto"/>
                              </w:divBdr>
                            </w:div>
                          </w:divsChild>
                        </w:div>
                        <w:div w:id="30804912">
                          <w:marLeft w:val="0"/>
                          <w:marRight w:val="0"/>
                          <w:marTop w:val="0"/>
                          <w:marBottom w:val="0"/>
                          <w:divBdr>
                            <w:top w:val="none" w:sz="0" w:space="0" w:color="auto"/>
                            <w:left w:val="single" w:sz="18" w:space="0" w:color="CCCCCC"/>
                            <w:bottom w:val="none" w:sz="0" w:space="0" w:color="auto"/>
                            <w:right w:val="none" w:sz="0" w:space="0" w:color="auto"/>
                          </w:divBdr>
                          <w:divsChild>
                            <w:div w:id="1003974863">
                              <w:marLeft w:val="0"/>
                              <w:marRight w:val="0"/>
                              <w:marTop w:val="300"/>
                              <w:marBottom w:val="300"/>
                              <w:divBdr>
                                <w:top w:val="none" w:sz="0" w:space="0" w:color="auto"/>
                                <w:left w:val="none" w:sz="0" w:space="0" w:color="auto"/>
                                <w:bottom w:val="none" w:sz="0" w:space="0" w:color="auto"/>
                                <w:right w:val="none" w:sz="0" w:space="0" w:color="auto"/>
                              </w:divBdr>
                              <w:divsChild>
                                <w:div w:id="1880825176">
                                  <w:marLeft w:val="0"/>
                                  <w:marRight w:val="193"/>
                                  <w:marTop w:val="0"/>
                                  <w:marBottom w:val="0"/>
                                  <w:divBdr>
                                    <w:top w:val="none" w:sz="0" w:space="0" w:color="auto"/>
                                    <w:left w:val="none" w:sz="0" w:space="0" w:color="auto"/>
                                    <w:bottom w:val="none" w:sz="0" w:space="0" w:color="auto"/>
                                    <w:right w:val="none" w:sz="0" w:space="0" w:color="auto"/>
                                  </w:divBdr>
                                </w:div>
                              </w:divsChild>
                            </w:div>
                            <w:div w:id="1548030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7969282">
                      <w:marLeft w:val="0"/>
                      <w:marRight w:val="0"/>
                      <w:marTop w:val="0"/>
                      <w:marBottom w:val="0"/>
                      <w:divBdr>
                        <w:top w:val="none" w:sz="0" w:space="0" w:color="auto"/>
                        <w:left w:val="none" w:sz="0" w:space="0" w:color="auto"/>
                        <w:bottom w:val="dotted" w:sz="6" w:space="0" w:color="CCCCCC"/>
                        <w:right w:val="none" w:sz="0" w:space="0" w:color="auto"/>
                      </w:divBdr>
                      <w:divsChild>
                        <w:div w:id="793061229">
                          <w:marLeft w:val="0"/>
                          <w:marRight w:val="0"/>
                          <w:marTop w:val="0"/>
                          <w:marBottom w:val="0"/>
                          <w:divBdr>
                            <w:top w:val="none" w:sz="0" w:space="0" w:color="auto"/>
                            <w:left w:val="none" w:sz="0" w:space="0" w:color="auto"/>
                            <w:bottom w:val="none" w:sz="0" w:space="0" w:color="auto"/>
                            <w:right w:val="none" w:sz="0" w:space="0" w:color="auto"/>
                          </w:divBdr>
                          <w:divsChild>
                            <w:div w:id="2085762526">
                              <w:marLeft w:val="0"/>
                              <w:marRight w:val="0"/>
                              <w:marTop w:val="0"/>
                              <w:marBottom w:val="0"/>
                              <w:divBdr>
                                <w:top w:val="none" w:sz="0" w:space="0" w:color="auto"/>
                                <w:left w:val="none" w:sz="0" w:space="0" w:color="auto"/>
                                <w:bottom w:val="none" w:sz="0" w:space="0" w:color="auto"/>
                                <w:right w:val="none" w:sz="0" w:space="0" w:color="auto"/>
                              </w:divBdr>
                            </w:div>
                          </w:divsChild>
                        </w:div>
                        <w:div w:id="1149324606">
                          <w:marLeft w:val="0"/>
                          <w:marRight w:val="0"/>
                          <w:marTop w:val="0"/>
                          <w:marBottom w:val="0"/>
                          <w:divBdr>
                            <w:top w:val="none" w:sz="0" w:space="0" w:color="auto"/>
                            <w:left w:val="single" w:sz="18" w:space="0" w:color="CCCCCC"/>
                            <w:bottom w:val="none" w:sz="0" w:space="0" w:color="auto"/>
                            <w:right w:val="none" w:sz="0" w:space="0" w:color="auto"/>
                          </w:divBdr>
                          <w:divsChild>
                            <w:div w:id="730495936">
                              <w:marLeft w:val="0"/>
                              <w:marRight w:val="0"/>
                              <w:marTop w:val="300"/>
                              <w:marBottom w:val="300"/>
                              <w:divBdr>
                                <w:top w:val="none" w:sz="0" w:space="0" w:color="auto"/>
                                <w:left w:val="none" w:sz="0" w:space="0" w:color="auto"/>
                                <w:bottom w:val="none" w:sz="0" w:space="0" w:color="auto"/>
                                <w:right w:val="none" w:sz="0" w:space="0" w:color="auto"/>
                              </w:divBdr>
                              <w:divsChild>
                                <w:div w:id="210776502">
                                  <w:marLeft w:val="0"/>
                                  <w:marRight w:val="193"/>
                                  <w:marTop w:val="0"/>
                                  <w:marBottom w:val="0"/>
                                  <w:divBdr>
                                    <w:top w:val="none" w:sz="0" w:space="0" w:color="auto"/>
                                    <w:left w:val="none" w:sz="0" w:space="0" w:color="auto"/>
                                    <w:bottom w:val="none" w:sz="0" w:space="0" w:color="auto"/>
                                    <w:right w:val="none" w:sz="0" w:space="0" w:color="auto"/>
                                  </w:divBdr>
                                </w:div>
                              </w:divsChild>
                            </w:div>
                            <w:div w:id="380791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232898">
                      <w:marLeft w:val="0"/>
                      <w:marRight w:val="0"/>
                      <w:marTop w:val="0"/>
                      <w:marBottom w:val="0"/>
                      <w:divBdr>
                        <w:top w:val="none" w:sz="0" w:space="0" w:color="auto"/>
                        <w:left w:val="none" w:sz="0" w:space="0" w:color="auto"/>
                        <w:bottom w:val="dotted" w:sz="6" w:space="0" w:color="CCCCCC"/>
                        <w:right w:val="none" w:sz="0" w:space="0" w:color="auto"/>
                      </w:divBdr>
                      <w:divsChild>
                        <w:div w:id="1653946787">
                          <w:marLeft w:val="0"/>
                          <w:marRight w:val="0"/>
                          <w:marTop w:val="0"/>
                          <w:marBottom w:val="0"/>
                          <w:divBdr>
                            <w:top w:val="none" w:sz="0" w:space="0" w:color="auto"/>
                            <w:left w:val="none" w:sz="0" w:space="0" w:color="auto"/>
                            <w:bottom w:val="none" w:sz="0" w:space="0" w:color="auto"/>
                            <w:right w:val="none" w:sz="0" w:space="0" w:color="auto"/>
                          </w:divBdr>
                          <w:divsChild>
                            <w:div w:id="734012978">
                              <w:marLeft w:val="0"/>
                              <w:marRight w:val="0"/>
                              <w:marTop w:val="0"/>
                              <w:marBottom w:val="0"/>
                              <w:divBdr>
                                <w:top w:val="none" w:sz="0" w:space="0" w:color="auto"/>
                                <w:left w:val="none" w:sz="0" w:space="0" w:color="auto"/>
                                <w:bottom w:val="none" w:sz="0" w:space="0" w:color="auto"/>
                                <w:right w:val="none" w:sz="0" w:space="0" w:color="auto"/>
                              </w:divBdr>
                            </w:div>
                          </w:divsChild>
                        </w:div>
                        <w:div w:id="97920373">
                          <w:marLeft w:val="0"/>
                          <w:marRight w:val="0"/>
                          <w:marTop w:val="0"/>
                          <w:marBottom w:val="0"/>
                          <w:divBdr>
                            <w:top w:val="none" w:sz="0" w:space="0" w:color="auto"/>
                            <w:left w:val="single" w:sz="18" w:space="0" w:color="CCCCCC"/>
                            <w:bottom w:val="none" w:sz="0" w:space="0" w:color="auto"/>
                            <w:right w:val="none" w:sz="0" w:space="0" w:color="auto"/>
                          </w:divBdr>
                          <w:divsChild>
                            <w:div w:id="1245455209">
                              <w:marLeft w:val="0"/>
                              <w:marRight w:val="0"/>
                              <w:marTop w:val="300"/>
                              <w:marBottom w:val="300"/>
                              <w:divBdr>
                                <w:top w:val="none" w:sz="0" w:space="0" w:color="auto"/>
                                <w:left w:val="none" w:sz="0" w:space="0" w:color="auto"/>
                                <w:bottom w:val="none" w:sz="0" w:space="0" w:color="auto"/>
                                <w:right w:val="none" w:sz="0" w:space="0" w:color="auto"/>
                              </w:divBdr>
                            </w:div>
                            <w:div w:id="1493135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6739454">
                      <w:marLeft w:val="0"/>
                      <w:marRight w:val="0"/>
                      <w:marTop w:val="0"/>
                      <w:marBottom w:val="0"/>
                      <w:divBdr>
                        <w:top w:val="none" w:sz="0" w:space="0" w:color="auto"/>
                        <w:left w:val="none" w:sz="0" w:space="0" w:color="auto"/>
                        <w:bottom w:val="dotted" w:sz="6" w:space="0" w:color="CCCCCC"/>
                        <w:right w:val="none" w:sz="0" w:space="0" w:color="auto"/>
                      </w:divBdr>
                      <w:divsChild>
                        <w:div w:id="1598053743">
                          <w:marLeft w:val="0"/>
                          <w:marRight w:val="0"/>
                          <w:marTop w:val="0"/>
                          <w:marBottom w:val="0"/>
                          <w:divBdr>
                            <w:top w:val="none" w:sz="0" w:space="0" w:color="auto"/>
                            <w:left w:val="none" w:sz="0" w:space="0" w:color="auto"/>
                            <w:bottom w:val="none" w:sz="0" w:space="0" w:color="auto"/>
                            <w:right w:val="none" w:sz="0" w:space="0" w:color="auto"/>
                          </w:divBdr>
                          <w:divsChild>
                            <w:div w:id="505945509">
                              <w:marLeft w:val="0"/>
                              <w:marRight w:val="0"/>
                              <w:marTop w:val="0"/>
                              <w:marBottom w:val="0"/>
                              <w:divBdr>
                                <w:top w:val="none" w:sz="0" w:space="0" w:color="auto"/>
                                <w:left w:val="none" w:sz="0" w:space="0" w:color="auto"/>
                                <w:bottom w:val="none" w:sz="0" w:space="0" w:color="auto"/>
                                <w:right w:val="none" w:sz="0" w:space="0" w:color="auto"/>
                              </w:divBdr>
                            </w:div>
                          </w:divsChild>
                        </w:div>
                        <w:div w:id="1979987826">
                          <w:marLeft w:val="0"/>
                          <w:marRight w:val="0"/>
                          <w:marTop w:val="0"/>
                          <w:marBottom w:val="0"/>
                          <w:divBdr>
                            <w:top w:val="none" w:sz="0" w:space="0" w:color="auto"/>
                            <w:left w:val="single" w:sz="18" w:space="0" w:color="CCCCCC"/>
                            <w:bottom w:val="none" w:sz="0" w:space="0" w:color="auto"/>
                            <w:right w:val="none" w:sz="0" w:space="0" w:color="auto"/>
                          </w:divBdr>
                          <w:divsChild>
                            <w:div w:id="371924702">
                              <w:marLeft w:val="0"/>
                              <w:marRight w:val="0"/>
                              <w:marTop w:val="300"/>
                              <w:marBottom w:val="300"/>
                              <w:divBdr>
                                <w:top w:val="none" w:sz="0" w:space="0" w:color="auto"/>
                                <w:left w:val="none" w:sz="0" w:space="0" w:color="auto"/>
                                <w:bottom w:val="none" w:sz="0" w:space="0" w:color="auto"/>
                                <w:right w:val="none" w:sz="0" w:space="0" w:color="auto"/>
                              </w:divBdr>
                            </w:div>
                            <w:div w:id="1644774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0565037">
                      <w:marLeft w:val="0"/>
                      <w:marRight w:val="0"/>
                      <w:marTop w:val="0"/>
                      <w:marBottom w:val="0"/>
                      <w:divBdr>
                        <w:top w:val="none" w:sz="0" w:space="0" w:color="auto"/>
                        <w:left w:val="none" w:sz="0" w:space="0" w:color="auto"/>
                        <w:bottom w:val="dotted" w:sz="6" w:space="0" w:color="CCCCCC"/>
                        <w:right w:val="none" w:sz="0" w:space="0" w:color="auto"/>
                      </w:divBdr>
                      <w:divsChild>
                        <w:div w:id="1257711685">
                          <w:marLeft w:val="0"/>
                          <w:marRight w:val="0"/>
                          <w:marTop w:val="0"/>
                          <w:marBottom w:val="0"/>
                          <w:divBdr>
                            <w:top w:val="none" w:sz="0" w:space="0" w:color="auto"/>
                            <w:left w:val="none" w:sz="0" w:space="0" w:color="auto"/>
                            <w:bottom w:val="none" w:sz="0" w:space="0" w:color="auto"/>
                            <w:right w:val="none" w:sz="0" w:space="0" w:color="auto"/>
                          </w:divBdr>
                          <w:divsChild>
                            <w:div w:id="954361315">
                              <w:marLeft w:val="0"/>
                              <w:marRight w:val="0"/>
                              <w:marTop w:val="0"/>
                              <w:marBottom w:val="0"/>
                              <w:divBdr>
                                <w:top w:val="none" w:sz="0" w:space="0" w:color="auto"/>
                                <w:left w:val="none" w:sz="0" w:space="0" w:color="auto"/>
                                <w:bottom w:val="none" w:sz="0" w:space="0" w:color="auto"/>
                                <w:right w:val="none" w:sz="0" w:space="0" w:color="auto"/>
                              </w:divBdr>
                            </w:div>
                          </w:divsChild>
                        </w:div>
                        <w:div w:id="636227512">
                          <w:marLeft w:val="0"/>
                          <w:marRight w:val="0"/>
                          <w:marTop w:val="0"/>
                          <w:marBottom w:val="0"/>
                          <w:divBdr>
                            <w:top w:val="none" w:sz="0" w:space="0" w:color="auto"/>
                            <w:left w:val="single" w:sz="18" w:space="0" w:color="CCCCCC"/>
                            <w:bottom w:val="none" w:sz="0" w:space="0" w:color="auto"/>
                            <w:right w:val="none" w:sz="0" w:space="0" w:color="auto"/>
                          </w:divBdr>
                          <w:divsChild>
                            <w:div w:id="1952587754">
                              <w:marLeft w:val="0"/>
                              <w:marRight w:val="0"/>
                              <w:marTop w:val="300"/>
                              <w:marBottom w:val="300"/>
                              <w:divBdr>
                                <w:top w:val="none" w:sz="0" w:space="0" w:color="auto"/>
                                <w:left w:val="none" w:sz="0" w:space="0" w:color="auto"/>
                                <w:bottom w:val="none" w:sz="0" w:space="0" w:color="auto"/>
                                <w:right w:val="none" w:sz="0" w:space="0" w:color="auto"/>
                              </w:divBdr>
                            </w:div>
                            <w:div w:id="7477009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975305">
                      <w:marLeft w:val="0"/>
                      <w:marRight w:val="0"/>
                      <w:marTop w:val="0"/>
                      <w:marBottom w:val="0"/>
                      <w:divBdr>
                        <w:top w:val="none" w:sz="0" w:space="0" w:color="auto"/>
                        <w:left w:val="none" w:sz="0" w:space="0" w:color="auto"/>
                        <w:bottom w:val="dotted" w:sz="6" w:space="0" w:color="CCCCCC"/>
                        <w:right w:val="none" w:sz="0" w:space="0" w:color="auto"/>
                      </w:divBdr>
                      <w:divsChild>
                        <w:div w:id="1091244978">
                          <w:marLeft w:val="0"/>
                          <w:marRight w:val="0"/>
                          <w:marTop w:val="0"/>
                          <w:marBottom w:val="0"/>
                          <w:divBdr>
                            <w:top w:val="none" w:sz="0" w:space="0" w:color="auto"/>
                            <w:left w:val="none" w:sz="0" w:space="0" w:color="auto"/>
                            <w:bottom w:val="none" w:sz="0" w:space="0" w:color="auto"/>
                            <w:right w:val="none" w:sz="0" w:space="0" w:color="auto"/>
                          </w:divBdr>
                          <w:divsChild>
                            <w:div w:id="525485583">
                              <w:marLeft w:val="0"/>
                              <w:marRight w:val="0"/>
                              <w:marTop w:val="0"/>
                              <w:marBottom w:val="0"/>
                              <w:divBdr>
                                <w:top w:val="none" w:sz="0" w:space="0" w:color="auto"/>
                                <w:left w:val="none" w:sz="0" w:space="0" w:color="auto"/>
                                <w:bottom w:val="none" w:sz="0" w:space="0" w:color="auto"/>
                                <w:right w:val="none" w:sz="0" w:space="0" w:color="auto"/>
                              </w:divBdr>
                            </w:div>
                          </w:divsChild>
                        </w:div>
                        <w:div w:id="382021085">
                          <w:marLeft w:val="0"/>
                          <w:marRight w:val="0"/>
                          <w:marTop w:val="0"/>
                          <w:marBottom w:val="0"/>
                          <w:divBdr>
                            <w:top w:val="none" w:sz="0" w:space="0" w:color="auto"/>
                            <w:left w:val="single" w:sz="18" w:space="0" w:color="CCCCCC"/>
                            <w:bottom w:val="none" w:sz="0" w:space="0" w:color="auto"/>
                            <w:right w:val="none" w:sz="0" w:space="0" w:color="auto"/>
                          </w:divBdr>
                          <w:divsChild>
                            <w:div w:id="461466448">
                              <w:marLeft w:val="0"/>
                              <w:marRight w:val="0"/>
                              <w:marTop w:val="300"/>
                              <w:marBottom w:val="300"/>
                              <w:divBdr>
                                <w:top w:val="none" w:sz="0" w:space="0" w:color="auto"/>
                                <w:left w:val="none" w:sz="0" w:space="0" w:color="auto"/>
                                <w:bottom w:val="none" w:sz="0" w:space="0" w:color="auto"/>
                                <w:right w:val="none" w:sz="0" w:space="0" w:color="auto"/>
                              </w:divBdr>
                            </w:div>
                            <w:div w:id="17307648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3795081">
                      <w:marLeft w:val="0"/>
                      <w:marRight w:val="0"/>
                      <w:marTop w:val="0"/>
                      <w:marBottom w:val="0"/>
                      <w:divBdr>
                        <w:top w:val="none" w:sz="0" w:space="0" w:color="auto"/>
                        <w:left w:val="none" w:sz="0" w:space="0" w:color="auto"/>
                        <w:bottom w:val="dotted" w:sz="6" w:space="0" w:color="CCCCCC"/>
                        <w:right w:val="none" w:sz="0" w:space="0" w:color="auto"/>
                      </w:divBdr>
                      <w:divsChild>
                        <w:div w:id="658534236">
                          <w:marLeft w:val="0"/>
                          <w:marRight w:val="0"/>
                          <w:marTop w:val="0"/>
                          <w:marBottom w:val="0"/>
                          <w:divBdr>
                            <w:top w:val="none" w:sz="0" w:space="0" w:color="auto"/>
                            <w:left w:val="none" w:sz="0" w:space="0" w:color="auto"/>
                            <w:bottom w:val="none" w:sz="0" w:space="0" w:color="auto"/>
                            <w:right w:val="none" w:sz="0" w:space="0" w:color="auto"/>
                          </w:divBdr>
                          <w:divsChild>
                            <w:div w:id="1716733231">
                              <w:marLeft w:val="0"/>
                              <w:marRight w:val="0"/>
                              <w:marTop w:val="0"/>
                              <w:marBottom w:val="0"/>
                              <w:divBdr>
                                <w:top w:val="none" w:sz="0" w:space="0" w:color="auto"/>
                                <w:left w:val="none" w:sz="0" w:space="0" w:color="auto"/>
                                <w:bottom w:val="none" w:sz="0" w:space="0" w:color="auto"/>
                                <w:right w:val="none" w:sz="0" w:space="0" w:color="auto"/>
                              </w:divBdr>
                            </w:div>
                          </w:divsChild>
                        </w:div>
                        <w:div w:id="428355234">
                          <w:marLeft w:val="0"/>
                          <w:marRight w:val="0"/>
                          <w:marTop w:val="0"/>
                          <w:marBottom w:val="0"/>
                          <w:divBdr>
                            <w:top w:val="none" w:sz="0" w:space="0" w:color="auto"/>
                            <w:left w:val="single" w:sz="18" w:space="0" w:color="CCCCCC"/>
                            <w:bottom w:val="none" w:sz="0" w:space="0" w:color="auto"/>
                            <w:right w:val="none" w:sz="0" w:space="0" w:color="auto"/>
                          </w:divBdr>
                          <w:divsChild>
                            <w:div w:id="1249389745">
                              <w:marLeft w:val="0"/>
                              <w:marRight w:val="0"/>
                              <w:marTop w:val="300"/>
                              <w:marBottom w:val="300"/>
                              <w:divBdr>
                                <w:top w:val="none" w:sz="0" w:space="0" w:color="auto"/>
                                <w:left w:val="none" w:sz="0" w:space="0" w:color="auto"/>
                                <w:bottom w:val="none" w:sz="0" w:space="0" w:color="auto"/>
                                <w:right w:val="none" w:sz="0" w:space="0" w:color="auto"/>
                              </w:divBdr>
                            </w:div>
                            <w:div w:id="330137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5762376">
                      <w:marLeft w:val="0"/>
                      <w:marRight w:val="0"/>
                      <w:marTop w:val="0"/>
                      <w:marBottom w:val="0"/>
                      <w:divBdr>
                        <w:top w:val="none" w:sz="0" w:space="0" w:color="auto"/>
                        <w:left w:val="none" w:sz="0" w:space="0" w:color="auto"/>
                        <w:bottom w:val="dotted" w:sz="6" w:space="0" w:color="CCCCCC"/>
                        <w:right w:val="none" w:sz="0" w:space="0" w:color="auto"/>
                      </w:divBdr>
                      <w:divsChild>
                        <w:div w:id="1759859850">
                          <w:marLeft w:val="0"/>
                          <w:marRight w:val="0"/>
                          <w:marTop w:val="0"/>
                          <w:marBottom w:val="0"/>
                          <w:divBdr>
                            <w:top w:val="none" w:sz="0" w:space="0" w:color="auto"/>
                            <w:left w:val="none" w:sz="0" w:space="0" w:color="auto"/>
                            <w:bottom w:val="none" w:sz="0" w:space="0" w:color="auto"/>
                            <w:right w:val="none" w:sz="0" w:space="0" w:color="auto"/>
                          </w:divBdr>
                          <w:divsChild>
                            <w:div w:id="624820543">
                              <w:marLeft w:val="0"/>
                              <w:marRight w:val="0"/>
                              <w:marTop w:val="0"/>
                              <w:marBottom w:val="0"/>
                              <w:divBdr>
                                <w:top w:val="none" w:sz="0" w:space="0" w:color="auto"/>
                                <w:left w:val="none" w:sz="0" w:space="0" w:color="auto"/>
                                <w:bottom w:val="none" w:sz="0" w:space="0" w:color="auto"/>
                                <w:right w:val="none" w:sz="0" w:space="0" w:color="auto"/>
                              </w:divBdr>
                            </w:div>
                          </w:divsChild>
                        </w:div>
                        <w:div w:id="1149054817">
                          <w:marLeft w:val="0"/>
                          <w:marRight w:val="0"/>
                          <w:marTop w:val="0"/>
                          <w:marBottom w:val="0"/>
                          <w:divBdr>
                            <w:top w:val="none" w:sz="0" w:space="0" w:color="auto"/>
                            <w:left w:val="single" w:sz="18" w:space="0" w:color="CCCCCC"/>
                            <w:bottom w:val="none" w:sz="0" w:space="0" w:color="auto"/>
                            <w:right w:val="none" w:sz="0" w:space="0" w:color="auto"/>
                          </w:divBdr>
                          <w:divsChild>
                            <w:div w:id="1147360739">
                              <w:marLeft w:val="0"/>
                              <w:marRight w:val="0"/>
                              <w:marTop w:val="300"/>
                              <w:marBottom w:val="300"/>
                              <w:divBdr>
                                <w:top w:val="none" w:sz="0" w:space="0" w:color="auto"/>
                                <w:left w:val="none" w:sz="0" w:space="0" w:color="auto"/>
                                <w:bottom w:val="none" w:sz="0" w:space="0" w:color="auto"/>
                                <w:right w:val="none" w:sz="0" w:space="0" w:color="auto"/>
                              </w:divBdr>
                            </w:div>
                            <w:div w:id="477327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4697953">
                      <w:marLeft w:val="0"/>
                      <w:marRight w:val="0"/>
                      <w:marTop w:val="0"/>
                      <w:marBottom w:val="0"/>
                      <w:divBdr>
                        <w:top w:val="none" w:sz="0" w:space="0" w:color="auto"/>
                        <w:left w:val="none" w:sz="0" w:space="0" w:color="auto"/>
                        <w:bottom w:val="dotted" w:sz="6" w:space="0" w:color="CCCCCC"/>
                        <w:right w:val="none" w:sz="0" w:space="0" w:color="auto"/>
                      </w:divBdr>
                      <w:divsChild>
                        <w:div w:id="375736094">
                          <w:marLeft w:val="0"/>
                          <w:marRight w:val="0"/>
                          <w:marTop w:val="0"/>
                          <w:marBottom w:val="0"/>
                          <w:divBdr>
                            <w:top w:val="none" w:sz="0" w:space="0" w:color="auto"/>
                            <w:left w:val="none" w:sz="0" w:space="0" w:color="auto"/>
                            <w:bottom w:val="none" w:sz="0" w:space="0" w:color="auto"/>
                            <w:right w:val="none" w:sz="0" w:space="0" w:color="auto"/>
                          </w:divBdr>
                          <w:divsChild>
                            <w:div w:id="1419523837">
                              <w:marLeft w:val="0"/>
                              <w:marRight w:val="0"/>
                              <w:marTop w:val="0"/>
                              <w:marBottom w:val="0"/>
                              <w:divBdr>
                                <w:top w:val="none" w:sz="0" w:space="0" w:color="auto"/>
                                <w:left w:val="none" w:sz="0" w:space="0" w:color="auto"/>
                                <w:bottom w:val="none" w:sz="0" w:space="0" w:color="auto"/>
                                <w:right w:val="none" w:sz="0" w:space="0" w:color="auto"/>
                              </w:divBdr>
                            </w:div>
                          </w:divsChild>
                        </w:div>
                        <w:div w:id="1285163027">
                          <w:marLeft w:val="0"/>
                          <w:marRight w:val="0"/>
                          <w:marTop w:val="0"/>
                          <w:marBottom w:val="0"/>
                          <w:divBdr>
                            <w:top w:val="none" w:sz="0" w:space="0" w:color="auto"/>
                            <w:left w:val="single" w:sz="18" w:space="0" w:color="CCCCCC"/>
                            <w:bottom w:val="none" w:sz="0" w:space="0" w:color="auto"/>
                            <w:right w:val="none" w:sz="0" w:space="0" w:color="auto"/>
                          </w:divBdr>
                          <w:divsChild>
                            <w:div w:id="1534687663">
                              <w:marLeft w:val="0"/>
                              <w:marRight w:val="0"/>
                              <w:marTop w:val="300"/>
                              <w:marBottom w:val="300"/>
                              <w:divBdr>
                                <w:top w:val="none" w:sz="0" w:space="0" w:color="auto"/>
                                <w:left w:val="none" w:sz="0" w:space="0" w:color="auto"/>
                                <w:bottom w:val="none" w:sz="0" w:space="0" w:color="auto"/>
                                <w:right w:val="none" w:sz="0" w:space="0" w:color="auto"/>
                              </w:divBdr>
                            </w:div>
                            <w:div w:id="93283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1855232">
                      <w:marLeft w:val="0"/>
                      <w:marRight w:val="0"/>
                      <w:marTop w:val="0"/>
                      <w:marBottom w:val="0"/>
                      <w:divBdr>
                        <w:top w:val="none" w:sz="0" w:space="0" w:color="auto"/>
                        <w:left w:val="none" w:sz="0" w:space="0" w:color="auto"/>
                        <w:bottom w:val="dotted" w:sz="6" w:space="0" w:color="CCCCCC"/>
                        <w:right w:val="none" w:sz="0" w:space="0" w:color="auto"/>
                      </w:divBdr>
                      <w:divsChild>
                        <w:div w:id="2101367183">
                          <w:marLeft w:val="0"/>
                          <w:marRight w:val="0"/>
                          <w:marTop w:val="0"/>
                          <w:marBottom w:val="0"/>
                          <w:divBdr>
                            <w:top w:val="none" w:sz="0" w:space="0" w:color="auto"/>
                            <w:left w:val="none" w:sz="0" w:space="0" w:color="auto"/>
                            <w:bottom w:val="none" w:sz="0" w:space="0" w:color="auto"/>
                            <w:right w:val="none" w:sz="0" w:space="0" w:color="auto"/>
                          </w:divBdr>
                          <w:divsChild>
                            <w:div w:id="444813881">
                              <w:marLeft w:val="0"/>
                              <w:marRight w:val="0"/>
                              <w:marTop w:val="0"/>
                              <w:marBottom w:val="0"/>
                              <w:divBdr>
                                <w:top w:val="none" w:sz="0" w:space="0" w:color="auto"/>
                                <w:left w:val="none" w:sz="0" w:space="0" w:color="auto"/>
                                <w:bottom w:val="none" w:sz="0" w:space="0" w:color="auto"/>
                                <w:right w:val="none" w:sz="0" w:space="0" w:color="auto"/>
                              </w:divBdr>
                            </w:div>
                          </w:divsChild>
                        </w:div>
                        <w:div w:id="891430418">
                          <w:marLeft w:val="0"/>
                          <w:marRight w:val="0"/>
                          <w:marTop w:val="0"/>
                          <w:marBottom w:val="0"/>
                          <w:divBdr>
                            <w:top w:val="none" w:sz="0" w:space="0" w:color="auto"/>
                            <w:left w:val="single" w:sz="18" w:space="0" w:color="CCCCCC"/>
                            <w:bottom w:val="none" w:sz="0" w:space="0" w:color="auto"/>
                            <w:right w:val="none" w:sz="0" w:space="0" w:color="auto"/>
                          </w:divBdr>
                          <w:divsChild>
                            <w:div w:id="1792358896">
                              <w:marLeft w:val="0"/>
                              <w:marRight w:val="0"/>
                              <w:marTop w:val="300"/>
                              <w:marBottom w:val="300"/>
                              <w:divBdr>
                                <w:top w:val="none" w:sz="0" w:space="0" w:color="auto"/>
                                <w:left w:val="none" w:sz="0" w:space="0" w:color="auto"/>
                                <w:bottom w:val="none" w:sz="0" w:space="0" w:color="auto"/>
                                <w:right w:val="none" w:sz="0" w:space="0" w:color="auto"/>
                              </w:divBdr>
                            </w:div>
                            <w:div w:id="6657436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674776">
                      <w:marLeft w:val="0"/>
                      <w:marRight w:val="0"/>
                      <w:marTop w:val="0"/>
                      <w:marBottom w:val="0"/>
                      <w:divBdr>
                        <w:top w:val="none" w:sz="0" w:space="0" w:color="auto"/>
                        <w:left w:val="none" w:sz="0" w:space="0" w:color="auto"/>
                        <w:bottom w:val="dotted" w:sz="6" w:space="0" w:color="CCCCCC"/>
                        <w:right w:val="none" w:sz="0" w:space="0" w:color="auto"/>
                      </w:divBdr>
                      <w:divsChild>
                        <w:div w:id="1151143161">
                          <w:marLeft w:val="0"/>
                          <w:marRight w:val="0"/>
                          <w:marTop w:val="0"/>
                          <w:marBottom w:val="0"/>
                          <w:divBdr>
                            <w:top w:val="none" w:sz="0" w:space="0" w:color="auto"/>
                            <w:left w:val="none" w:sz="0" w:space="0" w:color="auto"/>
                            <w:bottom w:val="none" w:sz="0" w:space="0" w:color="auto"/>
                            <w:right w:val="none" w:sz="0" w:space="0" w:color="auto"/>
                          </w:divBdr>
                          <w:divsChild>
                            <w:div w:id="59181182">
                              <w:marLeft w:val="0"/>
                              <w:marRight w:val="0"/>
                              <w:marTop w:val="0"/>
                              <w:marBottom w:val="0"/>
                              <w:divBdr>
                                <w:top w:val="none" w:sz="0" w:space="0" w:color="auto"/>
                                <w:left w:val="none" w:sz="0" w:space="0" w:color="auto"/>
                                <w:bottom w:val="none" w:sz="0" w:space="0" w:color="auto"/>
                                <w:right w:val="none" w:sz="0" w:space="0" w:color="auto"/>
                              </w:divBdr>
                            </w:div>
                          </w:divsChild>
                        </w:div>
                        <w:div w:id="1777822304">
                          <w:marLeft w:val="0"/>
                          <w:marRight w:val="0"/>
                          <w:marTop w:val="0"/>
                          <w:marBottom w:val="0"/>
                          <w:divBdr>
                            <w:top w:val="none" w:sz="0" w:space="0" w:color="auto"/>
                            <w:left w:val="single" w:sz="18" w:space="0" w:color="CCCCCC"/>
                            <w:bottom w:val="none" w:sz="0" w:space="0" w:color="auto"/>
                            <w:right w:val="none" w:sz="0" w:space="0" w:color="auto"/>
                          </w:divBdr>
                          <w:divsChild>
                            <w:div w:id="1418866555">
                              <w:marLeft w:val="0"/>
                              <w:marRight w:val="0"/>
                              <w:marTop w:val="300"/>
                              <w:marBottom w:val="300"/>
                              <w:divBdr>
                                <w:top w:val="none" w:sz="0" w:space="0" w:color="auto"/>
                                <w:left w:val="none" w:sz="0" w:space="0" w:color="auto"/>
                                <w:bottom w:val="none" w:sz="0" w:space="0" w:color="auto"/>
                                <w:right w:val="none" w:sz="0" w:space="0" w:color="auto"/>
                              </w:divBdr>
                              <w:divsChild>
                                <w:div w:id="1087580125">
                                  <w:marLeft w:val="0"/>
                                  <w:marRight w:val="193"/>
                                  <w:marTop w:val="0"/>
                                  <w:marBottom w:val="0"/>
                                  <w:divBdr>
                                    <w:top w:val="none" w:sz="0" w:space="0" w:color="auto"/>
                                    <w:left w:val="none" w:sz="0" w:space="0" w:color="auto"/>
                                    <w:bottom w:val="none" w:sz="0" w:space="0" w:color="auto"/>
                                    <w:right w:val="none" w:sz="0" w:space="0" w:color="auto"/>
                                  </w:divBdr>
                                </w:div>
                              </w:divsChild>
                            </w:div>
                            <w:div w:id="15770109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6599484">
                      <w:marLeft w:val="0"/>
                      <w:marRight w:val="0"/>
                      <w:marTop w:val="0"/>
                      <w:marBottom w:val="0"/>
                      <w:divBdr>
                        <w:top w:val="none" w:sz="0" w:space="0" w:color="auto"/>
                        <w:left w:val="none" w:sz="0" w:space="0" w:color="auto"/>
                        <w:bottom w:val="dotted" w:sz="6" w:space="0" w:color="CCCCCC"/>
                        <w:right w:val="none" w:sz="0" w:space="0" w:color="auto"/>
                      </w:divBdr>
                      <w:divsChild>
                        <w:div w:id="1123965763">
                          <w:marLeft w:val="0"/>
                          <w:marRight w:val="0"/>
                          <w:marTop w:val="0"/>
                          <w:marBottom w:val="0"/>
                          <w:divBdr>
                            <w:top w:val="none" w:sz="0" w:space="0" w:color="auto"/>
                            <w:left w:val="none" w:sz="0" w:space="0" w:color="auto"/>
                            <w:bottom w:val="none" w:sz="0" w:space="0" w:color="auto"/>
                            <w:right w:val="none" w:sz="0" w:space="0" w:color="auto"/>
                          </w:divBdr>
                          <w:divsChild>
                            <w:div w:id="679283057">
                              <w:marLeft w:val="0"/>
                              <w:marRight w:val="0"/>
                              <w:marTop w:val="0"/>
                              <w:marBottom w:val="0"/>
                              <w:divBdr>
                                <w:top w:val="none" w:sz="0" w:space="0" w:color="auto"/>
                                <w:left w:val="none" w:sz="0" w:space="0" w:color="auto"/>
                                <w:bottom w:val="none" w:sz="0" w:space="0" w:color="auto"/>
                                <w:right w:val="none" w:sz="0" w:space="0" w:color="auto"/>
                              </w:divBdr>
                            </w:div>
                          </w:divsChild>
                        </w:div>
                        <w:div w:id="1534925871">
                          <w:marLeft w:val="0"/>
                          <w:marRight w:val="0"/>
                          <w:marTop w:val="0"/>
                          <w:marBottom w:val="0"/>
                          <w:divBdr>
                            <w:top w:val="none" w:sz="0" w:space="0" w:color="auto"/>
                            <w:left w:val="single" w:sz="18" w:space="0" w:color="CCCCCC"/>
                            <w:bottom w:val="none" w:sz="0" w:space="0" w:color="auto"/>
                            <w:right w:val="none" w:sz="0" w:space="0" w:color="auto"/>
                          </w:divBdr>
                          <w:divsChild>
                            <w:div w:id="369304970">
                              <w:marLeft w:val="0"/>
                              <w:marRight w:val="0"/>
                              <w:marTop w:val="300"/>
                              <w:marBottom w:val="300"/>
                              <w:divBdr>
                                <w:top w:val="none" w:sz="0" w:space="0" w:color="auto"/>
                                <w:left w:val="none" w:sz="0" w:space="0" w:color="auto"/>
                                <w:bottom w:val="none" w:sz="0" w:space="0" w:color="auto"/>
                                <w:right w:val="none" w:sz="0" w:space="0" w:color="auto"/>
                              </w:divBdr>
                              <w:divsChild>
                                <w:div w:id="1053770263">
                                  <w:marLeft w:val="0"/>
                                  <w:marRight w:val="193"/>
                                  <w:marTop w:val="0"/>
                                  <w:marBottom w:val="0"/>
                                  <w:divBdr>
                                    <w:top w:val="none" w:sz="0" w:space="0" w:color="auto"/>
                                    <w:left w:val="none" w:sz="0" w:space="0" w:color="auto"/>
                                    <w:bottom w:val="none" w:sz="0" w:space="0" w:color="auto"/>
                                    <w:right w:val="none" w:sz="0" w:space="0" w:color="auto"/>
                                  </w:divBdr>
                                </w:div>
                              </w:divsChild>
                            </w:div>
                            <w:div w:id="15253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1434324">
                      <w:marLeft w:val="0"/>
                      <w:marRight w:val="0"/>
                      <w:marTop w:val="0"/>
                      <w:marBottom w:val="0"/>
                      <w:divBdr>
                        <w:top w:val="none" w:sz="0" w:space="0" w:color="auto"/>
                        <w:left w:val="none" w:sz="0" w:space="0" w:color="auto"/>
                        <w:bottom w:val="dotted" w:sz="6" w:space="0" w:color="CCCCCC"/>
                        <w:right w:val="none" w:sz="0" w:space="0" w:color="auto"/>
                      </w:divBdr>
                      <w:divsChild>
                        <w:div w:id="603343303">
                          <w:marLeft w:val="0"/>
                          <w:marRight w:val="0"/>
                          <w:marTop w:val="0"/>
                          <w:marBottom w:val="0"/>
                          <w:divBdr>
                            <w:top w:val="none" w:sz="0" w:space="0" w:color="auto"/>
                            <w:left w:val="none" w:sz="0" w:space="0" w:color="auto"/>
                            <w:bottom w:val="none" w:sz="0" w:space="0" w:color="auto"/>
                            <w:right w:val="none" w:sz="0" w:space="0" w:color="auto"/>
                          </w:divBdr>
                          <w:divsChild>
                            <w:div w:id="2132237036">
                              <w:marLeft w:val="0"/>
                              <w:marRight w:val="0"/>
                              <w:marTop w:val="0"/>
                              <w:marBottom w:val="0"/>
                              <w:divBdr>
                                <w:top w:val="none" w:sz="0" w:space="0" w:color="auto"/>
                                <w:left w:val="none" w:sz="0" w:space="0" w:color="auto"/>
                                <w:bottom w:val="none" w:sz="0" w:space="0" w:color="auto"/>
                                <w:right w:val="none" w:sz="0" w:space="0" w:color="auto"/>
                              </w:divBdr>
                            </w:div>
                          </w:divsChild>
                        </w:div>
                        <w:div w:id="435029837">
                          <w:marLeft w:val="0"/>
                          <w:marRight w:val="0"/>
                          <w:marTop w:val="0"/>
                          <w:marBottom w:val="0"/>
                          <w:divBdr>
                            <w:top w:val="none" w:sz="0" w:space="0" w:color="auto"/>
                            <w:left w:val="single" w:sz="18" w:space="0" w:color="CCCCCC"/>
                            <w:bottom w:val="none" w:sz="0" w:space="0" w:color="auto"/>
                            <w:right w:val="none" w:sz="0" w:space="0" w:color="auto"/>
                          </w:divBdr>
                          <w:divsChild>
                            <w:div w:id="2073966055">
                              <w:marLeft w:val="0"/>
                              <w:marRight w:val="0"/>
                              <w:marTop w:val="300"/>
                              <w:marBottom w:val="300"/>
                              <w:divBdr>
                                <w:top w:val="none" w:sz="0" w:space="0" w:color="auto"/>
                                <w:left w:val="none" w:sz="0" w:space="0" w:color="auto"/>
                                <w:bottom w:val="none" w:sz="0" w:space="0" w:color="auto"/>
                                <w:right w:val="none" w:sz="0" w:space="0" w:color="auto"/>
                              </w:divBdr>
                              <w:divsChild>
                                <w:div w:id="1751467460">
                                  <w:marLeft w:val="0"/>
                                  <w:marRight w:val="193"/>
                                  <w:marTop w:val="0"/>
                                  <w:marBottom w:val="0"/>
                                  <w:divBdr>
                                    <w:top w:val="none" w:sz="0" w:space="0" w:color="auto"/>
                                    <w:left w:val="none" w:sz="0" w:space="0" w:color="auto"/>
                                    <w:bottom w:val="none" w:sz="0" w:space="0" w:color="auto"/>
                                    <w:right w:val="none" w:sz="0" w:space="0" w:color="auto"/>
                                  </w:divBdr>
                                </w:div>
                              </w:divsChild>
                            </w:div>
                            <w:div w:id="2248819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829421">
                      <w:marLeft w:val="0"/>
                      <w:marRight w:val="0"/>
                      <w:marTop w:val="0"/>
                      <w:marBottom w:val="0"/>
                      <w:divBdr>
                        <w:top w:val="none" w:sz="0" w:space="0" w:color="auto"/>
                        <w:left w:val="none" w:sz="0" w:space="0" w:color="auto"/>
                        <w:bottom w:val="dotted" w:sz="6" w:space="0" w:color="CCCCCC"/>
                        <w:right w:val="none" w:sz="0" w:space="0" w:color="auto"/>
                      </w:divBdr>
                      <w:divsChild>
                        <w:div w:id="1603027936">
                          <w:marLeft w:val="0"/>
                          <w:marRight w:val="0"/>
                          <w:marTop w:val="0"/>
                          <w:marBottom w:val="0"/>
                          <w:divBdr>
                            <w:top w:val="none" w:sz="0" w:space="0" w:color="auto"/>
                            <w:left w:val="none" w:sz="0" w:space="0" w:color="auto"/>
                            <w:bottom w:val="none" w:sz="0" w:space="0" w:color="auto"/>
                            <w:right w:val="none" w:sz="0" w:space="0" w:color="auto"/>
                          </w:divBdr>
                          <w:divsChild>
                            <w:div w:id="98919467">
                              <w:marLeft w:val="0"/>
                              <w:marRight w:val="0"/>
                              <w:marTop w:val="0"/>
                              <w:marBottom w:val="0"/>
                              <w:divBdr>
                                <w:top w:val="none" w:sz="0" w:space="0" w:color="auto"/>
                                <w:left w:val="none" w:sz="0" w:space="0" w:color="auto"/>
                                <w:bottom w:val="none" w:sz="0" w:space="0" w:color="auto"/>
                                <w:right w:val="none" w:sz="0" w:space="0" w:color="auto"/>
                              </w:divBdr>
                            </w:div>
                          </w:divsChild>
                        </w:div>
                        <w:div w:id="413356658">
                          <w:marLeft w:val="0"/>
                          <w:marRight w:val="0"/>
                          <w:marTop w:val="0"/>
                          <w:marBottom w:val="0"/>
                          <w:divBdr>
                            <w:top w:val="none" w:sz="0" w:space="0" w:color="auto"/>
                            <w:left w:val="single" w:sz="18" w:space="0" w:color="CCCCCC"/>
                            <w:bottom w:val="none" w:sz="0" w:space="0" w:color="auto"/>
                            <w:right w:val="none" w:sz="0" w:space="0" w:color="auto"/>
                          </w:divBdr>
                          <w:divsChild>
                            <w:div w:id="1210413089">
                              <w:marLeft w:val="0"/>
                              <w:marRight w:val="0"/>
                              <w:marTop w:val="300"/>
                              <w:marBottom w:val="300"/>
                              <w:divBdr>
                                <w:top w:val="none" w:sz="0" w:space="0" w:color="auto"/>
                                <w:left w:val="none" w:sz="0" w:space="0" w:color="auto"/>
                                <w:bottom w:val="none" w:sz="0" w:space="0" w:color="auto"/>
                                <w:right w:val="none" w:sz="0" w:space="0" w:color="auto"/>
                              </w:divBdr>
                              <w:divsChild>
                                <w:div w:id="309405167">
                                  <w:marLeft w:val="0"/>
                                  <w:marRight w:val="193"/>
                                  <w:marTop w:val="0"/>
                                  <w:marBottom w:val="0"/>
                                  <w:divBdr>
                                    <w:top w:val="none" w:sz="0" w:space="0" w:color="auto"/>
                                    <w:left w:val="none" w:sz="0" w:space="0" w:color="auto"/>
                                    <w:bottom w:val="none" w:sz="0" w:space="0" w:color="auto"/>
                                    <w:right w:val="none" w:sz="0" w:space="0" w:color="auto"/>
                                  </w:divBdr>
                                </w:div>
                              </w:divsChild>
                            </w:div>
                            <w:div w:id="20432895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0582858">
                      <w:marLeft w:val="0"/>
                      <w:marRight w:val="0"/>
                      <w:marTop w:val="0"/>
                      <w:marBottom w:val="0"/>
                      <w:divBdr>
                        <w:top w:val="none" w:sz="0" w:space="0" w:color="auto"/>
                        <w:left w:val="none" w:sz="0" w:space="0" w:color="auto"/>
                        <w:bottom w:val="dotted" w:sz="6" w:space="0" w:color="CCCCCC"/>
                        <w:right w:val="none" w:sz="0" w:space="0" w:color="auto"/>
                      </w:divBdr>
                      <w:divsChild>
                        <w:div w:id="1946034069">
                          <w:marLeft w:val="0"/>
                          <w:marRight w:val="0"/>
                          <w:marTop w:val="0"/>
                          <w:marBottom w:val="0"/>
                          <w:divBdr>
                            <w:top w:val="none" w:sz="0" w:space="0" w:color="auto"/>
                            <w:left w:val="none" w:sz="0" w:space="0" w:color="auto"/>
                            <w:bottom w:val="none" w:sz="0" w:space="0" w:color="auto"/>
                            <w:right w:val="none" w:sz="0" w:space="0" w:color="auto"/>
                          </w:divBdr>
                          <w:divsChild>
                            <w:div w:id="1012728385">
                              <w:marLeft w:val="0"/>
                              <w:marRight w:val="0"/>
                              <w:marTop w:val="0"/>
                              <w:marBottom w:val="0"/>
                              <w:divBdr>
                                <w:top w:val="none" w:sz="0" w:space="0" w:color="auto"/>
                                <w:left w:val="none" w:sz="0" w:space="0" w:color="auto"/>
                                <w:bottom w:val="none" w:sz="0" w:space="0" w:color="auto"/>
                                <w:right w:val="none" w:sz="0" w:space="0" w:color="auto"/>
                              </w:divBdr>
                            </w:div>
                          </w:divsChild>
                        </w:div>
                        <w:div w:id="1015108247">
                          <w:marLeft w:val="0"/>
                          <w:marRight w:val="0"/>
                          <w:marTop w:val="0"/>
                          <w:marBottom w:val="0"/>
                          <w:divBdr>
                            <w:top w:val="none" w:sz="0" w:space="0" w:color="auto"/>
                            <w:left w:val="single" w:sz="18" w:space="0" w:color="CCCCCC"/>
                            <w:bottom w:val="none" w:sz="0" w:space="0" w:color="auto"/>
                            <w:right w:val="none" w:sz="0" w:space="0" w:color="auto"/>
                          </w:divBdr>
                          <w:divsChild>
                            <w:div w:id="740103364">
                              <w:marLeft w:val="0"/>
                              <w:marRight w:val="0"/>
                              <w:marTop w:val="300"/>
                              <w:marBottom w:val="300"/>
                              <w:divBdr>
                                <w:top w:val="none" w:sz="0" w:space="0" w:color="auto"/>
                                <w:left w:val="none" w:sz="0" w:space="0" w:color="auto"/>
                                <w:bottom w:val="none" w:sz="0" w:space="0" w:color="auto"/>
                                <w:right w:val="none" w:sz="0" w:space="0" w:color="auto"/>
                              </w:divBdr>
                            </w:div>
                            <w:div w:id="20794036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0878702">
                      <w:marLeft w:val="0"/>
                      <w:marRight w:val="0"/>
                      <w:marTop w:val="0"/>
                      <w:marBottom w:val="0"/>
                      <w:divBdr>
                        <w:top w:val="none" w:sz="0" w:space="0" w:color="auto"/>
                        <w:left w:val="none" w:sz="0" w:space="0" w:color="auto"/>
                        <w:bottom w:val="dotted" w:sz="6" w:space="0" w:color="CCCCCC"/>
                        <w:right w:val="none" w:sz="0" w:space="0" w:color="auto"/>
                      </w:divBdr>
                      <w:divsChild>
                        <w:div w:id="1377270197">
                          <w:marLeft w:val="0"/>
                          <w:marRight w:val="0"/>
                          <w:marTop w:val="0"/>
                          <w:marBottom w:val="0"/>
                          <w:divBdr>
                            <w:top w:val="none" w:sz="0" w:space="0" w:color="auto"/>
                            <w:left w:val="none" w:sz="0" w:space="0" w:color="auto"/>
                            <w:bottom w:val="none" w:sz="0" w:space="0" w:color="auto"/>
                            <w:right w:val="none" w:sz="0" w:space="0" w:color="auto"/>
                          </w:divBdr>
                          <w:divsChild>
                            <w:div w:id="600380823">
                              <w:marLeft w:val="0"/>
                              <w:marRight w:val="0"/>
                              <w:marTop w:val="0"/>
                              <w:marBottom w:val="0"/>
                              <w:divBdr>
                                <w:top w:val="none" w:sz="0" w:space="0" w:color="auto"/>
                                <w:left w:val="none" w:sz="0" w:space="0" w:color="auto"/>
                                <w:bottom w:val="none" w:sz="0" w:space="0" w:color="auto"/>
                                <w:right w:val="none" w:sz="0" w:space="0" w:color="auto"/>
                              </w:divBdr>
                            </w:div>
                          </w:divsChild>
                        </w:div>
                        <w:div w:id="1602564636">
                          <w:marLeft w:val="0"/>
                          <w:marRight w:val="0"/>
                          <w:marTop w:val="0"/>
                          <w:marBottom w:val="0"/>
                          <w:divBdr>
                            <w:top w:val="none" w:sz="0" w:space="0" w:color="auto"/>
                            <w:left w:val="single" w:sz="18" w:space="0" w:color="CCCCCC"/>
                            <w:bottom w:val="none" w:sz="0" w:space="0" w:color="auto"/>
                            <w:right w:val="none" w:sz="0" w:space="0" w:color="auto"/>
                          </w:divBdr>
                          <w:divsChild>
                            <w:div w:id="1277254244">
                              <w:marLeft w:val="0"/>
                              <w:marRight w:val="0"/>
                              <w:marTop w:val="300"/>
                              <w:marBottom w:val="300"/>
                              <w:divBdr>
                                <w:top w:val="none" w:sz="0" w:space="0" w:color="auto"/>
                                <w:left w:val="none" w:sz="0" w:space="0" w:color="auto"/>
                                <w:bottom w:val="none" w:sz="0" w:space="0" w:color="auto"/>
                                <w:right w:val="none" w:sz="0" w:space="0" w:color="auto"/>
                              </w:divBdr>
                              <w:divsChild>
                                <w:div w:id="1188526637">
                                  <w:marLeft w:val="0"/>
                                  <w:marRight w:val="193"/>
                                  <w:marTop w:val="0"/>
                                  <w:marBottom w:val="0"/>
                                  <w:divBdr>
                                    <w:top w:val="none" w:sz="0" w:space="0" w:color="auto"/>
                                    <w:left w:val="none" w:sz="0" w:space="0" w:color="auto"/>
                                    <w:bottom w:val="none" w:sz="0" w:space="0" w:color="auto"/>
                                    <w:right w:val="none" w:sz="0" w:space="0" w:color="auto"/>
                                  </w:divBdr>
                                </w:div>
                              </w:divsChild>
                            </w:div>
                            <w:div w:id="8460218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1421928">
                      <w:marLeft w:val="0"/>
                      <w:marRight w:val="0"/>
                      <w:marTop w:val="0"/>
                      <w:marBottom w:val="0"/>
                      <w:divBdr>
                        <w:top w:val="none" w:sz="0" w:space="0" w:color="auto"/>
                        <w:left w:val="none" w:sz="0" w:space="0" w:color="auto"/>
                        <w:bottom w:val="dotted" w:sz="6" w:space="0" w:color="CCCCCC"/>
                        <w:right w:val="none" w:sz="0" w:space="0" w:color="auto"/>
                      </w:divBdr>
                      <w:divsChild>
                        <w:div w:id="1299217058">
                          <w:marLeft w:val="0"/>
                          <w:marRight w:val="0"/>
                          <w:marTop w:val="0"/>
                          <w:marBottom w:val="0"/>
                          <w:divBdr>
                            <w:top w:val="none" w:sz="0" w:space="0" w:color="auto"/>
                            <w:left w:val="none" w:sz="0" w:space="0" w:color="auto"/>
                            <w:bottom w:val="none" w:sz="0" w:space="0" w:color="auto"/>
                            <w:right w:val="none" w:sz="0" w:space="0" w:color="auto"/>
                          </w:divBdr>
                          <w:divsChild>
                            <w:div w:id="388261330">
                              <w:marLeft w:val="0"/>
                              <w:marRight w:val="0"/>
                              <w:marTop w:val="0"/>
                              <w:marBottom w:val="0"/>
                              <w:divBdr>
                                <w:top w:val="none" w:sz="0" w:space="0" w:color="auto"/>
                                <w:left w:val="none" w:sz="0" w:space="0" w:color="auto"/>
                                <w:bottom w:val="none" w:sz="0" w:space="0" w:color="auto"/>
                                <w:right w:val="none" w:sz="0" w:space="0" w:color="auto"/>
                              </w:divBdr>
                            </w:div>
                          </w:divsChild>
                        </w:div>
                        <w:div w:id="594750164">
                          <w:marLeft w:val="0"/>
                          <w:marRight w:val="0"/>
                          <w:marTop w:val="0"/>
                          <w:marBottom w:val="0"/>
                          <w:divBdr>
                            <w:top w:val="none" w:sz="0" w:space="0" w:color="auto"/>
                            <w:left w:val="single" w:sz="18" w:space="0" w:color="CCCCCC"/>
                            <w:bottom w:val="none" w:sz="0" w:space="0" w:color="auto"/>
                            <w:right w:val="none" w:sz="0" w:space="0" w:color="auto"/>
                          </w:divBdr>
                          <w:divsChild>
                            <w:div w:id="983236626">
                              <w:marLeft w:val="0"/>
                              <w:marRight w:val="0"/>
                              <w:marTop w:val="300"/>
                              <w:marBottom w:val="300"/>
                              <w:divBdr>
                                <w:top w:val="none" w:sz="0" w:space="0" w:color="auto"/>
                                <w:left w:val="none" w:sz="0" w:space="0" w:color="auto"/>
                                <w:bottom w:val="none" w:sz="0" w:space="0" w:color="auto"/>
                                <w:right w:val="none" w:sz="0" w:space="0" w:color="auto"/>
                              </w:divBdr>
                            </w:div>
                            <w:div w:id="17022455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3744287">
                      <w:marLeft w:val="0"/>
                      <w:marRight w:val="0"/>
                      <w:marTop w:val="0"/>
                      <w:marBottom w:val="0"/>
                      <w:divBdr>
                        <w:top w:val="none" w:sz="0" w:space="0" w:color="auto"/>
                        <w:left w:val="none" w:sz="0" w:space="0" w:color="auto"/>
                        <w:bottom w:val="dotted" w:sz="6" w:space="0" w:color="CCCCCC"/>
                        <w:right w:val="none" w:sz="0" w:space="0" w:color="auto"/>
                      </w:divBdr>
                      <w:divsChild>
                        <w:div w:id="1853183012">
                          <w:marLeft w:val="0"/>
                          <w:marRight w:val="0"/>
                          <w:marTop w:val="0"/>
                          <w:marBottom w:val="0"/>
                          <w:divBdr>
                            <w:top w:val="none" w:sz="0" w:space="0" w:color="auto"/>
                            <w:left w:val="none" w:sz="0" w:space="0" w:color="auto"/>
                            <w:bottom w:val="none" w:sz="0" w:space="0" w:color="auto"/>
                            <w:right w:val="none" w:sz="0" w:space="0" w:color="auto"/>
                          </w:divBdr>
                          <w:divsChild>
                            <w:div w:id="1223365803">
                              <w:marLeft w:val="0"/>
                              <w:marRight w:val="0"/>
                              <w:marTop w:val="0"/>
                              <w:marBottom w:val="0"/>
                              <w:divBdr>
                                <w:top w:val="none" w:sz="0" w:space="0" w:color="auto"/>
                                <w:left w:val="none" w:sz="0" w:space="0" w:color="auto"/>
                                <w:bottom w:val="none" w:sz="0" w:space="0" w:color="auto"/>
                                <w:right w:val="none" w:sz="0" w:space="0" w:color="auto"/>
                              </w:divBdr>
                            </w:div>
                          </w:divsChild>
                        </w:div>
                        <w:div w:id="1880506169">
                          <w:marLeft w:val="0"/>
                          <w:marRight w:val="0"/>
                          <w:marTop w:val="0"/>
                          <w:marBottom w:val="0"/>
                          <w:divBdr>
                            <w:top w:val="none" w:sz="0" w:space="0" w:color="auto"/>
                            <w:left w:val="single" w:sz="18" w:space="0" w:color="CCCCCC"/>
                            <w:bottom w:val="none" w:sz="0" w:space="0" w:color="auto"/>
                            <w:right w:val="none" w:sz="0" w:space="0" w:color="auto"/>
                          </w:divBdr>
                          <w:divsChild>
                            <w:div w:id="2062899873">
                              <w:marLeft w:val="0"/>
                              <w:marRight w:val="0"/>
                              <w:marTop w:val="300"/>
                              <w:marBottom w:val="300"/>
                              <w:divBdr>
                                <w:top w:val="none" w:sz="0" w:space="0" w:color="auto"/>
                                <w:left w:val="none" w:sz="0" w:space="0" w:color="auto"/>
                                <w:bottom w:val="none" w:sz="0" w:space="0" w:color="auto"/>
                                <w:right w:val="none" w:sz="0" w:space="0" w:color="auto"/>
                              </w:divBdr>
                            </w:div>
                            <w:div w:id="3424418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274625">
                      <w:marLeft w:val="0"/>
                      <w:marRight w:val="0"/>
                      <w:marTop w:val="0"/>
                      <w:marBottom w:val="0"/>
                      <w:divBdr>
                        <w:top w:val="none" w:sz="0" w:space="0" w:color="auto"/>
                        <w:left w:val="none" w:sz="0" w:space="0" w:color="auto"/>
                        <w:bottom w:val="dotted" w:sz="6" w:space="0" w:color="CCCCCC"/>
                        <w:right w:val="none" w:sz="0" w:space="0" w:color="auto"/>
                      </w:divBdr>
                      <w:divsChild>
                        <w:div w:id="1055936696">
                          <w:marLeft w:val="0"/>
                          <w:marRight w:val="0"/>
                          <w:marTop w:val="0"/>
                          <w:marBottom w:val="0"/>
                          <w:divBdr>
                            <w:top w:val="none" w:sz="0" w:space="0" w:color="auto"/>
                            <w:left w:val="none" w:sz="0" w:space="0" w:color="auto"/>
                            <w:bottom w:val="none" w:sz="0" w:space="0" w:color="auto"/>
                            <w:right w:val="none" w:sz="0" w:space="0" w:color="auto"/>
                          </w:divBdr>
                          <w:divsChild>
                            <w:div w:id="383332170">
                              <w:marLeft w:val="0"/>
                              <w:marRight w:val="0"/>
                              <w:marTop w:val="0"/>
                              <w:marBottom w:val="0"/>
                              <w:divBdr>
                                <w:top w:val="none" w:sz="0" w:space="0" w:color="auto"/>
                                <w:left w:val="none" w:sz="0" w:space="0" w:color="auto"/>
                                <w:bottom w:val="none" w:sz="0" w:space="0" w:color="auto"/>
                                <w:right w:val="none" w:sz="0" w:space="0" w:color="auto"/>
                              </w:divBdr>
                            </w:div>
                          </w:divsChild>
                        </w:div>
                        <w:div w:id="2041124715">
                          <w:marLeft w:val="0"/>
                          <w:marRight w:val="0"/>
                          <w:marTop w:val="0"/>
                          <w:marBottom w:val="0"/>
                          <w:divBdr>
                            <w:top w:val="none" w:sz="0" w:space="0" w:color="auto"/>
                            <w:left w:val="single" w:sz="18" w:space="0" w:color="CCCCCC"/>
                            <w:bottom w:val="none" w:sz="0" w:space="0" w:color="auto"/>
                            <w:right w:val="none" w:sz="0" w:space="0" w:color="auto"/>
                          </w:divBdr>
                          <w:divsChild>
                            <w:div w:id="2013530661">
                              <w:marLeft w:val="0"/>
                              <w:marRight w:val="0"/>
                              <w:marTop w:val="300"/>
                              <w:marBottom w:val="300"/>
                              <w:divBdr>
                                <w:top w:val="none" w:sz="0" w:space="0" w:color="auto"/>
                                <w:left w:val="none" w:sz="0" w:space="0" w:color="auto"/>
                                <w:bottom w:val="none" w:sz="0" w:space="0" w:color="auto"/>
                                <w:right w:val="none" w:sz="0" w:space="0" w:color="auto"/>
                              </w:divBdr>
                              <w:divsChild>
                                <w:div w:id="1182864622">
                                  <w:marLeft w:val="0"/>
                                  <w:marRight w:val="164"/>
                                  <w:marTop w:val="0"/>
                                  <w:marBottom w:val="0"/>
                                  <w:divBdr>
                                    <w:top w:val="none" w:sz="0" w:space="0" w:color="auto"/>
                                    <w:left w:val="none" w:sz="0" w:space="0" w:color="auto"/>
                                    <w:bottom w:val="none" w:sz="0" w:space="0" w:color="auto"/>
                                    <w:right w:val="none" w:sz="0" w:space="0" w:color="auto"/>
                                  </w:divBdr>
                                </w:div>
                              </w:divsChild>
                            </w:div>
                            <w:div w:id="7807329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5408172">
                      <w:marLeft w:val="0"/>
                      <w:marRight w:val="0"/>
                      <w:marTop w:val="0"/>
                      <w:marBottom w:val="0"/>
                      <w:divBdr>
                        <w:top w:val="none" w:sz="0" w:space="0" w:color="auto"/>
                        <w:left w:val="none" w:sz="0" w:space="0" w:color="auto"/>
                        <w:bottom w:val="dotted" w:sz="6" w:space="0" w:color="CCCCCC"/>
                        <w:right w:val="none" w:sz="0" w:space="0" w:color="auto"/>
                      </w:divBdr>
                      <w:divsChild>
                        <w:div w:id="1996453268">
                          <w:marLeft w:val="0"/>
                          <w:marRight w:val="0"/>
                          <w:marTop w:val="0"/>
                          <w:marBottom w:val="0"/>
                          <w:divBdr>
                            <w:top w:val="none" w:sz="0" w:space="0" w:color="auto"/>
                            <w:left w:val="none" w:sz="0" w:space="0" w:color="auto"/>
                            <w:bottom w:val="none" w:sz="0" w:space="0" w:color="auto"/>
                            <w:right w:val="none" w:sz="0" w:space="0" w:color="auto"/>
                          </w:divBdr>
                          <w:divsChild>
                            <w:div w:id="1070036683">
                              <w:marLeft w:val="0"/>
                              <w:marRight w:val="0"/>
                              <w:marTop w:val="0"/>
                              <w:marBottom w:val="0"/>
                              <w:divBdr>
                                <w:top w:val="none" w:sz="0" w:space="0" w:color="auto"/>
                                <w:left w:val="none" w:sz="0" w:space="0" w:color="auto"/>
                                <w:bottom w:val="none" w:sz="0" w:space="0" w:color="auto"/>
                                <w:right w:val="none" w:sz="0" w:space="0" w:color="auto"/>
                              </w:divBdr>
                            </w:div>
                          </w:divsChild>
                        </w:div>
                        <w:div w:id="1457989219">
                          <w:marLeft w:val="0"/>
                          <w:marRight w:val="0"/>
                          <w:marTop w:val="0"/>
                          <w:marBottom w:val="0"/>
                          <w:divBdr>
                            <w:top w:val="none" w:sz="0" w:space="0" w:color="auto"/>
                            <w:left w:val="single" w:sz="18" w:space="0" w:color="CCCCCC"/>
                            <w:bottom w:val="none" w:sz="0" w:space="0" w:color="auto"/>
                            <w:right w:val="none" w:sz="0" w:space="0" w:color="auto"/>
                          </w:divBdr>
                          <w:divsChild>
                            <w:div w:id="1263566181">
                              <w:marLeft w:val="0"/>
                              <w:marRight w:val="0"/>
                              <w:marTop w:val="300"/>
                              <w:marBottom w:val="300"/>
                              <w:divBdr>
                                <w:top w:val="none" w:sz="0" w:space="0" w:color="auto"/>
                                <w:left w:val="none" w:sz="0" w:space="0" w:color="auto"/>
                                <w:bottom w:val="none" w:sz="0" w:space="0" w:color="auto"/>
                                <w:right w:val="none" w:sz="0" w:space="0" w:color="auto"/>
                              </w:divBdr>
                              <w:divsChild>
                                <w:div w:id="1677151379">
                                  <w:marLeft w:val="0"/>
                                  <w:marRight w:val="164"/>
                                  <w:marTop w:val="0"/>
                                  <w:marBottom w:val="0"/>
                                  <w:divBdr>
                                    <w:top w:val="none" w:sz="0" w:space="0" w:color="auto"/>
                                    <w:left w:val="none" w:sz="0" w:space="0" w:color="auto"/>
                                    <w:bottom w:val="none" w:sz="0" w:space="0" w:color="auto"/>
                                    <w:right w:val="none" w:sz="0" w:space="0" w:color="auto"/>
                                  </w:divBdr>
                                </w:div>
                              </w:divsChild>
                            </w:div>
                            <w:div w:id="12213312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51766233">
                      <w:marLeft w:val="0"/>
                      <w:marRight w:val="0"/>
                      <w:marTop w:val="0"/>
                      <w:marBottom w:val="0"/>
                      <w:divBdr>
                        <w:top w:val="none" w:sz="0" w:space="0" w:color="auto"/>
                        <w:left w:val="none" w:sz="0" w:space="0" w:color="auto"/>
                        <w:bottom w:val="dotted" w:sz="6" w:space="0" w:color="CCCCCC"/>
                        <w:right w:val="none" w:sz="0" w:space="0" w:color="auto"/>
                      </w:divBdr>
                      <w:divsChild>
                        <w:div w:id="1104417534">
                          <w:marLeft w:val="0"/>
                          <w:marRight w:val="0"/>
                          <w:marTop w:val="0"/>
                          <w:marBottom w:val="0"/>
                          <w:divBdr>
                            <w:top w:val="none" w:sz="0" w:space="0" w:color="auto"/>
                            <w:left w:val="none" w:sz="0" w:space="0" w:color="auto"/>
                            <w:bottom w:val="none" w:sz="0" w:space="0" w:color="auto"/>
                            <w:right w:val="none" w:sz="0" w:space="0" w:color="auto"/>
                          </w:divBdr>
                          <w:divsChild>
                            <w:div w:id="1898735521">
                              <w:marLeft w:val="0"/>
                              <w:marRight w:val="0"/>
                              <w:marTop w:val="0"/>
                              <w:marBottom w:val="0"/>
                              <w:divBdr>
                                <w:top w:val="none" w:sz="0" w:space="0" w:color="auto"/>
                                <w:left w:val="none" w:sz="0" w:space="0" w:color="auto"/>
                                <w:bottom w:val="none" w:sz="0" w:space="0" w:color="auto"/>
                                <w:right w:val="none" w:sz="0" w:space="0" w:color="auto"/>
                              </w:divBdr>
                            </w:div>
                          </w:divsChild>
                        </w:div>
                        <w:div w:id="1110474373">
                          <w:marLeft w:val="0"/>
                          <w:marRight w:val="0"/>
                          <w:marTop w:val="0"/>
                          <w:marBottom w:val="0"/>
                          <w:divBdr>
                            <w:top w:val="none" w:sz="0" w:space="0" w:color="auto"/>
                            <w:left w:val="single" w:sz="18" w:space="0" w:color="CCCCCC"/>
                            <w:bottom w:val="none" w:sz="0" w:space="0" w:color="auto"/>
                            <w:right w:val="none" w:sz="0" w:space="0" w:color="auto"/>
                          </w:divBdr>
                          <w:divsChild>
                            <w:div w:id="1340349111">
                              <w:marLeft w:val="0"/>
                              <w:marRight w:val="0"/>
                              <w:marTop w:val="300"/>
                              <w:marBottom w:val="300"/>
                              <w:divBdr>
                                <w:top w:val="none" w:sz="0" w:space="0" w:color="auto"/>
                                <w:left w:val="none" w:sz="0" w:space="0" w:color="auto"/>
                                <w:bottom w:val="none" w:sz="0" w:space="0" w:color="auto"/>
                                <w:right w:val="none" w:sz="0" w:space="0" w:color="auto"/>
                              </w:divBdr>
                              <w:divsChild>
                                <w:div w:id="780800914">
                                  <w:marLeft w:val="0"/>
                                  <w:marRight w:val="164"/>
                                  <w:marTop w:val="0"/>
                                  <w:marBottom w:val="0"/>
                                  <w:divBdr>
                                    <w:top w:val="none" w:sz="0" w:space="0" w:color="auto"/>
                                    <w:left w:val="none" w:sz="0" w:space="0" w:color="auto"/>
                                    <w:bottom w:val="none" w:sz="0" w:space="0" w:color="auto"/>
                                    <w:right w:val="none" w:sz="0" w:space="0" w:color="auto"/>
                                  </w:divBdr>
                                </w:div>
                              </w:divsChild>
                            </w:div>
                            <w:div w:id="15274007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3848360">
                      <w:marLeft w:val="0"/>
                      <w:marRight w:val="0"/>
                      <w:marTop w:val="0"/>
                      <w:marBottom w:val="0"/>
                      <w:divBdr>
                        <w:top w:val="none" w:sz="0" w:space="0" w:color="auto"/>
                        <w:left w:val="none" w:sz="0" w:space="0" w:color="auto"/>
                        <w:bottom w:val="dotted" w:sz="6" w:space="0" w:color="CCCCCC"/>
                        <w:right w:val="none" w:sz="0" w:space="0" w:color="auto"/>
                      </w:divBdr>
                      <w:divsChild>
                        <w:div w:id="79106646">
                          <w:marLeft w:val="0"/>
                          <w:marRight w:val="0"/>
                          <w:marTop w:val="0"/>
                          <w:marBottom w:val="0"/>
                          <w:divBdr>
                            <w:top w:val="none" w:sz="0" w:space="0" w:color="auto"/>
                            <w:left w:val="none" w:sz="0" w:space="0" w:color="auto"/>
                            <w:bottom w:val="none" w:sz="0" w:space="0" w:color="auto"/>
                            <w:right w:val="none" w:sz="0" w:space="0" w:color="auto"/>
                          </w:divBdr>
                          <w:divsChild>
                            <w:div w:id="543710114">
                              <w:marLeft w:val="0"/>
                              <w:marRight w:val="0"/>
                              <w:marTop w:val="0"/>
                              <w:marBottom w:val="0"/>
                              <w:divBdr>
                                <w:top w:val="none" w:sz="0" w:space="0" w:color="auto"/>
                                <w:left w:val="none" w:sz="0" w:space="0" w:color="auto"/>
                                <w:bottom w:val="none" w:sz="0" w:space="0" w:color="auto"/>
                                <w:right w:val="none" w:sz="0" w:space="0" w:color="auto"/>
                              </w:divBdr>
                            </w:div>
                          </w:divsChild>
                        </w:div>
                        <w:div w:id="657227085">
                          <w:marLeft w:val="0"/>
                          <w:marRight w:val="0"/>
                          <w:marTop w:val="0"/>
                          <w:marBottom w:val="0"/>
                          <w:divBdr>
                            <w:top w:val="none" w:sz="0" w:space="0" w:color="auto"/>
                            <w:left w:val="single" w:sz="18" w:space="0" w:color="CCCCCC"/>
                            <w:bottom w:val="none" w:sz="0" w:space="0" w:color="auto"/>
                            <w:right w:val="none" w:sz="0" w:space="0" w:color="auto"/>
                          </w:divBdr>
                          <w:divsChild>
                            <w:div w:id="831338092">
                              <w:marLeft w:val="0"/>
                              <w:marRight w:val="0"/>
                              <w:marTop w:val="300"/>
                              <w:marBottom w:val="300"/>
                              <w:divBdr>
                                <w:top w:val="none" w:sz="0" w:space="0" w:color="auto"/>
                                <w:left w:val="none" w:sz="0" w:space="0" w:color="auto"/>
                                <w:bottom w:val="none" w:sz="0" w:space="0" w:color="auto"/>
                                <w:right w:val="none" w:sz="0" w:space="0" w:color="auto"/>
                              </w:divBdr>
                              <w:divsChild>
                                <w:div w:id="1780491882">
                                  <w:marLeft w:val="0"/>
                                  <w:marRight w:val="164"/>
                                  <w:marTop w:val="0"/>
                                  <w:marBottom w:val="0"/>
                                  <w:divBdr>
                                    <w:top w:val="none" w:sz="0" w:space="0" w:color="auto"/>
                                    <w:left w:val="none" w:sz="0" w:space="0" w:color="auto"/>
                                    <w:bottom w:val="none" w:sz="0" w:space="0" w:color="auto"/>
                                    <w:right w:val="none" w:sz="0" w:space="0" w:color="auto"/>
                                  </w:divBdr>
                                </w:div>
                              </w:divsChild>
                            </w:div>
                            <w:div w:id="19173951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8780797">
                      <w:marLeft w:val="0"/>
                      <w:marRight w:val="0"/>
                      <w:marTop w:val="0"/>
                      <w:marBottom w:val="0"/>
                      <w:divBdr>
                        <w:top w:val="none" w:sz="0" w:space="0" w:color="auto"/>
                        <w:left w:val="none" w:sz="0" w:space="0" w:color="auto"/>
                        <w:bottom w:val="dotted" w:sz="6" w:space="0" w:color="CCCCCC"/>
                        <w:right w:val="none" w:sz="0" w:space="0" w:color="auto"/>
                      </w:divBdr>
                      <w:divsChild>
                        <w:div w:id="481165825">
                          <w:marLeft w:val="0"/>
                          <w:marRight w:val="0"/>
                          <w:marTop w:val="0"/>
                          <w:marBottom w:val="0"/>
                          <w:divBdr>
                            <w:top w:val="none" w:sz="0" w:space="0" w:color="auto"/>
                            <w:left w:val="none" w:sz="0" w:space="0" w:color="auto"/>
                            <w:bottom w:val="none" w:sz="0" w:space="0" w:color="auto"/>
                            <w:right w:val="none" w:sz="0" w:space="0" w:color="auto"/>
                          </w:divBdr>
                          <w:divsChild>
                            <w:div w:id="1128623599">
                              <w:marLeft w:val="0"/>
                              <w:marRight w:val="0"/>
                              <w:marTop w:val="0"/>
                              <w:marBottom w:val="0"/>
                              <w:divBdr>
                                <w:top w:val="none" w:sz="0" w:space="0" w:color="auto"/>
                                <w:left w:val="none" w:sz="0" w:space="0" w:color="auto"/>
                                <w:bottom w:val="none" w:sz="0" w:space="0" w:color="auto"/>
                                <w:right w:val="none" w:sz="0" w:space="0" w:color="auto"/>
                              </w:divBdr>
                            </w:div>
                          </w:divsChild>
                        </w:div>
                        <w:div w:id="1303123381">
                          <w:marLeft w:val="0"/>
                          <w:marRight w:val="0"/>
                          <w:marTop w:val="0"/>
                          <w:marBottom w:val="0"/>
                          <w:divBdr>
                            <w:top w:val="none" w:sz="0" w:space="0" w:color="auto"/>
                            <w:left w:val="single" w:sz="18" w:space="0" w:color="CCCCCC"/>
                            <w:bottom w:val="none" w:sz="0" w:space="0" w:color="auto"/>
                            <w:right w:val="none" w:sz="0" w:space="0" w:color="auto"/>
                          </w:divBdr>
                          <w:divsChild>
                            <w:div w:id="696732243">
                              <w:marLeft w:val="0"/>
                              <w:marRight w:val="0"/>
                              <w:marTop w:val="300"/>
                              <w:marBottom w:val="300"/>
                              <w:divBdr>
                                <w:top w:val="none" w:sz="0" w:space="0" w:color="auto"/>
                                <w:left w:val="none" w:sz="0" w:space="0" w:color="auto"/>
                                <w:bottom w:val="none" w:sz="0" w:space="0" w:color="auto"/>
                                <w:right w:val="none" w:sz="0" w:space="0" w:color="auto"/>
                              </w:divBdr>
                              <w:divsChild>
                                <w:div w:id="1578203546">
                                  <w:marLeft w:val="0"/>
                                  <w:marRight w:val="164"/>
                                  <w:marTop w:val="0"/>
                                  <w:marBottom w:val="0"/>
                                  <w:divBdr>
                                    <w:top w:val="none" w:sz="0" w:space="0" w:color="auto"/>
                                    <w:left w:val="none" w:sz="0" w:space="0" w:color="auto"/>
                                    <w:bottom w:val="none" w:sz="0" w:space="0" w:color="auto"/>
                                    <w:right w:val="none" w:sz="0" w:space="0" w:color="auto"/>
                                  </w:divBdr>
                                </w:div>
                              </w:divsChild>
                            </w:div>
                            <w:div w:id="18963499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3996455">
                      <w:marLeft w:val="0"/>
                      <w:marRight w:val="0"/>
                      <w:marTop w:val="0"/>
                      <w:marBottom w:val="0"/>
                      <w:divBdr>
                        <w:top w:val="none" w:sz="0" w:space="0" w:color="auto"/>
                        <w:left w:val="none" w:sz="0" w:space="0" w:color="auto"/>
                        <w:bottom w:val="dotted" w:sz="6" w:space="0" w:color="CCCCCC"/>
                        <w:right w:val="none" w:sz="0" w:space="0" w:color="auto"/>
                      </w:divBdr>
                      <w:divsChild>
                        <w:div w:id="1422532112">
                          <w:marLeft w:val="0"/>
                          <w:marRight w:val="0"/>
                          <w:marTop w:val="0"/>
                          <w:marBottom w:val="0"/>
                          <w:divBdr>
                            <w:top w:val="none" w:sz="0" w:space="0" w:color="auto"/>
                            <w:left w:val="none" w:sz="0" w:space="0" w:color="auto"/>
                            <w:bottom w:val="none" w:sz="0" w:space="0" w:color="auto"/>
                            <w:right w:val="none" w:sz="0" w:space="0" w:color="auto"/>
                          </w:divBdr>
                          <w:divsChild>
                            <w:div w:id="14774245">
                              <w:marLeft w:val="0"/>
                              <w:marRight w:val="0"/>
                              <w:marTop w:val="0"/>
                              <w:marBottom w:val="0"/>
                              <w:divBdr>
                                <w:top w:val="none" w:sz="0" w:space="0" w:color="auto"/>
                                <w:left w:val="none" w:sz="0" w:space="0" w:color="auto"/>
                                <w:bottom w:val="none" w:sz="0" w:space="0" w:color="auto"/>
                                <w:right w:val="none" w:sz="0" w:space="0" w:color="auto"/>
                              </w:divBdr>
                            </w:div>
                          </w:divsChild>
                        </w:div>
                        <w:div w:id="799031332">
                          <w:marLeft w:val="0"/>
                          <w:marRight w:val="0"/>
                          <w:marTop w:val="0"/>
                          <w:marBottom w:val="0"/>
                          <w:divBdr>
                            <w:top w:val="none" w:sz="0" w:space="0" w:color="auto"/>
                            <w:left w:val="single" w:sz="18" w:space="0" w:color="CCCCCC"/>
                            <w:bottom w:val="none" w:sz="0" w:space="0" w:color="auto"/>
                            <w:right w:val="none" w:sz="0" w:space="0" w:color="auto"/>
                          </w:divBdr>
                          <w:divsChild>
                            <w:div w:id="1943683908">
                              <w:marLeft w:val="0"/>
                              <w:marRight w:val="0"/>
                              <w:marTop w:val="300"/>
                              <w:marBottom w:val="300"/>
                              <w:divBdr>
                                <w:top w:val="none" w:sz="0" w:space="0" w:color="auto"/>
                                <w:left w:val="none" w:sz="0" w:space="0" w:color="auto"/>
                                <w:bottom w:val="none" w:sz="0" w:space="0" w:color="auto"/>
                                <w:right w:val="none" w:sz="0" w:space="0" w:color="auto"/>
                              </w:divBdr>
                              <w:divsChild>
                                <w:div w:id="1307467802">
                                  <w:marLeft w:val="0"/>
                                  <w:marRight w:val="164"/>
                                  <w:marTop w:val="0"/>
                                  <w:marBottom w:val="0"/>
                                  <w:divBdr>
                                    <w:top w:val="none" w:sz="0" w:space="0" w:color="auto"/>
                                    <w:left w:val="none" w:sz="0" w:space="0" w:color="auto"/>
                                    <w:bottom w:val="none" w:sz="0" w:space="0" w:color="auto"/>
                                    <w:right w:val="none" w:sz="0" w:space="0" w:color="auto"/>
                                  </w:divBdr>
                                </w:div>
                              </w:divsChild>
                            </w:div>
                            <w:div w:id="18873285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3039312">
                      <w:marLeft w:val="0"/>
                      <w:marRight w:val="0"/>
                      <w:marTop w:val="0"/>
                      <w:marBottom w:val="0"/>
                      <w:divBdr>
                        <w:top w:val="none" w:sz="0" w:space="0" w:color="auto"/>
                        <w:left w:val="none" w:sz="0" w:space="0" w:color="auto"/>
                        <w:bottom w:val="dotted" w:sz="6" w:space="0" w:color="CCCCCC"/>
                        <w:right w:val="none" w:sz="0" w:space="0" w:color="auto"/>
                      </w:divBdr>
                      <w:divsChild>
                        <w:div w:id="1711489860">
                          <w:marLeft w:val="0"/>
                          <w:marRight w:val="0"/>
                          <w:marTop w:val="0"/>
                          <w:marBottom w:val="0"/>
                          <w:divBdr>
                            <w:top w:val="none" w:sz="0" w:space="0" w:color="auto"/>
                            <w:left w:val="none" w:sz="0" w:space="0" w:color="auto"/>
                            <w:bottom w:val="none" w:sz="0" w:space="0" w:color="auto"/>
                            <w:right w:val="none" w:sz="0" w:space="0" w:color="auto"/>
                          </w:divBdr>
                          <w:divsChild>
                            <w:div w:id="888420355">
                              <w:marLeft w:val="0"/>
                              <w:marRight w:val="0"/>
                              <w:marTop w:val="0"/>
                              <w:marBottom w:val="0"/>
                              <w:divBdr>
                                <w:top w:val="none" w:sz="0" w:space="0" w:color="auto"/>
                                <w:left w:val="none" w:sz="0" w:space="0" w:color="auto"/>
                                <w:bottom w:val="none" w:sz="0" w:space="0" w:color="auto"/>
                                <w:right w:val="none" w:sz="0" w:space="0" w:color="auto"/>
                              </w:divBdr>
                            </w:div>
                          </w:divsChild>
                        </w:div>
                        <w:div w:id="2122414793">
                          <w:marLeft w:val="0"/>
                          <w:marRight w:val="0"/>
                          <w:marTop w:val="0"/>
                          <w:marBottom w:val="0"/>
                          <w:divBdr>
                            <w:top w:val="none" w:sz="0" w:space="0" w:color="auto"/>
                            <w:left w:val="single" w:sz="18" w:space="0" w:color="CCCCCC"/>
                            <w:bottom w:val="none" w:sz="0" w:space="0" w:color="auto"/>
                            <w:right w:val="none" w:sz="0" w:space="0" w:color="auto"/>
                          </w:divBdr>
                          <w:divsChild>
                            <w:div w:id="1777870070">
                              <w:marLeft w:val="0"/>
                              <w:marRight w:val="0"/>
                              <w:marTop w:val="300"/>
                              <w:marBottom w:val="300"/>
                              <w:divBdr>
                                <w:top w:val="none" w:sz="0" w:space="0" w:color="auto"/>
                                <w:left w:val="none" w:sz="0" w:space="0" w:color="auto"/>
                                <w:bottom w:val="none" w:sz="0" w:space="0" w:color="auto"/>
                                <w:right w:val="none" w:sz="0" w:space="0" w:color="auto"/>
                              </w:divBdr>
                              <w:divsChild>
                                <w:div w:id="621960661">
                                  <w:marLeft w:val="0"/>
                                  <w:marRight w:val="164"/>
                                  <w:marTop w:val="0"/>
                                  <w:marBottom w:val="0"/>
                                  <w:divBdr>
                                    <w:top w:val="none" w:sz="0" w:space="0" w:color="auto"/>
                                    <w:left w:val="none" w:sz="0" w:space="0" w:color="auto"/>
                                    <w:bottom w:val="none" w:sz="0" w:space="0" w:color="auto"/>
                                    <w:right w:val="none" w:sz="0" w:space="0" w:color="auto"/>
                                  </w:divBdr>
                                </w:div>
                              </w:divsChild>
                            </w:div>
                            <w:div w:id="4754202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5960857">
                      <w:marLeft w:val="0"/>
                      <w:marRight w:val="0"/>
                      <w:marTop w:val="0"/>
                      <w:marBottom w:val="0"/>
                      <w:divBdr>
                        <w:top w:val="none" w:sz="0" w:space="0" w:color="auto"/>
                        <w:left w:val="none" w:sz="0" w:space="0" w:color="auto"/>
                        <w:bottom w:val="dotted" w:sz="6" w:space="0" w:color="CCCCCC"/>
                        <w:right w:val="none" w:sz="0" w:space="0" w:color="auto"/>
                      </w:divBdr>
                      <w:divsChild>
                        <w:div w:id="416436957">
                          <w:marLeft w:val="0"/>
                          <w:marRight w:val="0"/>
                          <w:marTop w:val="0"/>
                          <w:marBottom w:val="0"/>
                          <w:divBdr>
                            <w:top w:val="none" w:sz="0" w:space="0" w:color="auto"/>
                            <w:left w:val="none" w:sz="0" w:space="0" w:color="auto"/>
                            <w:bottom w:val="none" w:sz="0" w:space="0" w:color="auto"/>
                            <w:right w:val="none" w:sz="0" w:space="0" w:color="auto"/>
                          </w:divBdr>
                          <w:divsChild>
                            <w:div w:id="1811554520">
                              <w:marLeft w:val="0"/>
                              <w:marRight w:val="0"/>
                              <w:marTop w:val="0"/>
                              <w:marBottom w:val="0"/>
                              <w:divBdr>
                                <w:top w:val="none" w:sz="0" w:space="0" w:color="auto"/>
                                <w:left w:val="none" w:sz="0" w:space="0" w:color="auto"/>
                                <w:bottom w:val="none" w:sz="0" w:space="0" w:color="auto"/>
                                <w:right w:val="none" w:sz="0" w:space="0" w:color="auto"/>
                              </w:divBdr>
                            </w:div>
                          </w:divsChild>
                        </w:div>
                        <w:div w:id="2015909860">
                          <w:marLeft w:val="0"/>
                          <w:marRight w:val="0"/>
                          <w:marTop w:val="0"/>
                          <w:marBottom w:val="0"/>
                          <w:divBdr>
                            <w:top w:val="none" w:sz="0" w:space="0" w:color="auto"/>
                            <w:left w:val="single" w:sz="18" w:space="0" w:color="CCCCCC"/>
                            <w:bottom w:val="none" w:sz="0" w:space="0" w:color="auto"/>
                            <w:right w:val="none" w:sz="0" w:space="0" w:color="auto"/>
                          </w:divBdr>
                          <w:divsChild>
                            <w:div w:id="451215934">
                              <w:marLeft w:val="0"/>
                              <w:marRight w:val="0"/>
                              <w:marTop w:val="300"/>
                              <w:marBottom w:val="300"/>
                              <w:divBdr>
                                <w:top w:val="none" w:sz="0" w:space="0" w:color="auto"/>
                                <w:left w:val="none" w:sz="0" w:space="0" w:color="auto"/>
                                <w:bottom w:val="none" w:sz="0" w:space="0" w:color="auto"/>
                                <w:right w:val="none" w:sz="0" w:space="0" w:color="auto"/>
                              </w:divBdr>
                              <w:divsChild>
                                <w:div w:id="202404619">
                                  <w:marLeft w:val="0"/>
                                  <w:marRight w:val="164"/>
                                  <w:marTop w:val="0"/>
                                  <w:marBottom w:val="0"/>
                                  <w:divBdr>
                                    <w:top w:val="none" w:sz="0" w:space="0" w:color="auto"/>
                                    <w:left w:val="none" w:sz="0" w:space="0" w:color="auto"/>
                                    <w:bottom w:val="none" w:sz="0" w:space="0" w:color="auto"/>
                                    <w:right w:val="none" w:sz="0" w:space="0" w:color="auto"/>
                                  </w:divBdr>
                                </w:div>
                              </w:divsChild>
                            </w:div>
                            <w:div w:id="19141996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3671601">
                      <w:marLeft w:val="0"/>
                      <w:marRight w:val="0"/>
                      <w:marTop w:val="0"/>
                      <w:marBottom w:val="0"/>
                      <w:divBdr>
                        <w:top w:val="none" w:sz="0" w:space="0" w:color="auto"/>
                        <w:left w:val="none" w:sz="0" w:space="0" w:color="auto"/>
                        <w:bottom w:val="dotted" w:sz="6" w:space="0" w:color="CCCCCC"/>
                        <w:right w:val="none" w:sz="0" w:space="0" w:color="auto"/>
                      </w:divBdr>
                      <w:divsChild>
                        <w:div w:id="303320264">
                          <w:marLeft w:val="0"/>
                          <w:marRight w:val="0"/>
                          <w:marTop w:val="0"/>
                          <w:marBottom w:val="0"/>
                          <w:divBdr>
                            <w:top w:val="none" w:sz="0" w:space="0" w:color="auto"/>
                            <w:left w:val="none" w:sz="0" w:space="0" w:color="auto"/>
                            <w:bottom w:val="none" w:sz="0" w:space="0" w:color="auto"/>
                            <w:right w:val="none" w:sz="0" w:space="0" w:color="auto"/>
                          </w:divBdr>
                          <w:divsChild>
                            <w:div w:id="153910551">
                              <w:marLeft w:val="0"/>
                              <w:marRight w:val="0"/>
                              <w:marTop w:val="0"/>
                              <w:marBottom w:val="0"/>
                              <w:divBdr>
                                <w:top w:val="none" w:sz="0" w:space="0" w:color="auto"/>
                                <w:left w:val="none" w:sz="0" w:space="0" w:color="auto"/>
                                <w:bottom w:val="none" w:sz="0" w:space="0" w:color="auto"/>
                                <w:right w:val="none" w:sz="0" w:space="0" w:color="auto"/>
                              </w:divBdr>
                            </w:div>
                          </w:divsChild>
                        </w:div>
                        <w:div w:id="292758257">
                          <w:marLeft w:val="0"/>
                          <w:marRight w:val="0"/>
                          <w:marTop w:val="0"/>
                          <w:marBottom w:val="0"/>
                          <w:divBdr>
                            <w:top w:val="none" w:sz="0" w:space="0" w:color="auto"/>
                            <w:left w:val="single" w:sz="18" w:space="0" w:color="CCCCCC"/>
                            <w:bottom w:val="none" w:sz="0" w:space="0" w:color="auto"/>
                            <w:right w:val="none" w:sz="0" w:space="0" w:color="auto"/>
                          </w:divBdr>
                          <w:divsChild>
                            <w:div w:id="1508905686">
                              <w:marLeft w:val="0"/>
                              <w:marRight w:val="0"/>
                              <w:marTop w:val="300"/>
                              <w:marBottom w:val="300"/>
                              <w:divBdr>
                                <w:top w:val="none" w:sz="0" w:space="0" w:color="auto"/>
                                <w:left w:val="none" w:sz="0" w:space="0" w:color="auto"/>
                                <w:bottom w:val="none" w:sz="0" w:space="0" w:color="auto"/>
                                <w:right w:val="none" w:sz="0" w:space="0" w:color="auto"/>
                              </w:divBdr>
                              <w:divsChild>
                                <w:div w:id="859466461">
                                  <w:marLeft w:val="0"/>
                                  <w:marRight w:val="164"/>
                                  <w:marTop w:val="0"/>
                                  <w:marBottom w:val="0"/>
                                  <w:divBdr>
                                    <w:top w:val="none" w:sz="0" w:space="0" w:color="auto"/>
                                    <w:left w:val="none" w:sz="0" w:space="0" w:color="auto"/>
                                    <w:bottom w:val="none" w:sz="0" w:space="0" w:color="auto"/>
                                    <w:right w:val="none" w:sz="0" w:space="0" w:color="auto"/>
                                  </w:divBdr>
                                </w:div>
                              </w:divsChild>
                            </w:div>
                            <w:div w:id="11948797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4618099">
                      <w:marLeft w:val="0"/>
                      <w:marRight w:val="0"/>
                      <w:marTop w:val="0"/>
                      <w:marBottom w:val="0"/>
                      <w:divBdr>
                        <w:top w:val="none" w:sz="0" w:space="0" w:color="auto"/>
                        <w:left w:val="none" w:sz="0" w:space="0" w:color="auto"/>
                        <w:bottom w:val="dotted" w:sz="6" w:space="0" w:color="CCCCCC"/>
                        <w:right w:val="none" w:sz="0" w:space="0" w:color="auto"/>
                      </w:divBdr>
                      <w:divsChild>
                        <w:div w:id="380862309">
                          <w:marLeft w:val="0"/>
                          <w:marRight w:val="0"/>
                          <w:marTop w:val="0"/>
                          <w:marBottom w:val="0"/>
                          <w:divBdr>
                            <w:top w:val="none" w:sz="0" w:space="0" w:color="auto"/>
                            <w:left w:val="none" w:sz="0" w:space="0" w:color="auto"/>
                            <w:bottom w:val="none" w:sz="0" w:space="0" w:color="auto"/>
                            <w:right w:val="none" w:sz="0" w:space="0" w:color="auto"/>
                          </w:divBdr>
                          <w:divsChild>
                            <w:div w:id="1031345007">
                              <w:marLeft w:val="0"/>
                              <w:marRight w:val="0"/>
                              <w:marTop w:val="0"/>
                              <w:marBottom w:val="0"/>
                              <w:divBdr>
                                <w:top w:val="none" w:sz="0" w:space="0" w:color="auto"/>
                                <w:left w:val="none" w:sz="0" w:space="0" w:color="auto"/>
                                <w:bottom w:val="none" w:sz="0" w:space="0" w:color="auto"/>
                                <w:right w:val="none" w:sz="0" w:space="0" w:color="auto"/>
                              </w:divBdr>
                            </w:div>
                          </w:divsChild>
                        </w:div>
                        <w:div w:id="59254247">
                          <w:marLeft w:val="0"/>
                          <w:marRight w:val="0"/>
                          <w:marTop w:val="0"/>
                          <w:marBottom w:val="0"/>
                          <w:divBdr>
                            <w:top w:val="none" w:sz="0" w:space="0" w:color="auto"/>
                            <w:left w:val="single" w:sz="18" w:space="0" w:color="CCCCCC"/>
                            <w:bottom w:val="none" w:sz="0" w:space="0" w:color="auto"/>
                            <w:right w:val="none" w:sz="0" w:space="0" w:color="auto"/>
                          </w:divBdr>
                          <w:divsChild>
                            <w:div w:id="1630088527">
                              <w:marLeft w:val="0"/>
                              <w:marRight w:val="0"/>
                              <w:marTop w:val="300"/>
                              <w:marBottom w:val="300"/>
                              <w:divBdr>
                                <w:top w:val="none" w:sz="0" w:space="0" w:color="auto"/>
                                <w:left w:val="none" w:sz="0" w:space="0" w:color="auto"/>
                                <w:bottom w:val="none" w:sz="0" w:space="0" w:color="auto"/>
                                <w:right w:val="none" w:sz="0" w:space="0" w:color="auto"/>
                              </w:divBdr>
                              <w:divsChild>
                                <w:div w:id="1914776852">
                                  <w:marLeft w:val="0"/>
                                  <w:marRight w:val="164"/>
                                  <w:marTop w:val="0"/>
                                  <w:marBottom w:val="0"/>
                                  <w:divBdr>
                                    <w:top w:val="none" w:sz="0" w:space="0" w:color="auto"/>
                                    <w:left w:val="none" w:sz="0" w:space="0" w:color="auto"/>
                                    <w:bottom w:val="none" w:sz="0" w:space="0" w:color="auto"/>
                                    <w:right w:val="none" w:sz="0" w:space="0" w:color="auto"/>
                                  </w:divBdr>
                                </w:div>
                              </w:divsChild>
                            </w:div>
                            <w:div w:id="52305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3024383">
                      <w:marLeft w:val="0"/>
                      <w:marRight w:val="0"/>
                      <w:marTop w:val="0"/>
                      <w:marBottom w:val="0"/>
                      <w:divBdr>
                        <w:top w:val="none" w:sz="0" w:space="0" w:color="auto"/>
                        <w:left w:val="none" w:sz="0" w:space="0" w:color="auto"/>
                        <w:bottom w:val="dotted" w:sz="6" w:space="0" w:color="CCCCCC"/>
                        <w:right w:val="none" w:sz="0" w:space="0" w:color="auto"/>
                      </w:divBdr>
                      <w:divsChild>
                        <w:div w:id="1922373169">
                          <w:marLeft w:val="0"/>
                          <w:marRight w:val="0"/>
                          <w:marTop w:val="0"/>
                          <w:marBottom w:val="0"/>
                          <w:divBdr>
                            <w:top w:val="none" w:sz="0" w:space="0" w:color="auto"/>
                            <w:left w:val="none" w:sz="0" w:space="0" w:color="auto"/>
                            <w:bottom w:val="none" w:sz="0" w:space="0" w:color="auto"/>
                            <w:right w:val="none" w:sz="0" w:space="0" w:color="auto"/>
                          </w:divBdr>
                          <w:divsChild>
                            <w:div w:id="1978223517">
                              <w:marLeft w:val="0"/>
                              <w:marRight w:val="0"/>
                              <w:marTop w:val="0"/>
                              <w:marBottom w:val="0"/>
                              <w:divBdr>
                                <w:top w:val="none" w:sz="0" w:space="0" w:color="auto"/>
                                <w:left w:val="none" w:sz="0" w:space="0" w:color="auto"/>
                                <w:bottom w:val="none" w:sz="0" w:space="0" w:color="auto"/>
                                <w:right w:val="none" w:sz="0" w:space="0" w:color="auto"/>
                              </w:divBdr>
                            </w:div>
                          </w:divsChild>
                        </w:div>
                        <w:div w:id="1740904155">
                          <w:marLeft w:val="0"/>
                          <w:marRight w:val="0"/>
                          <w:marTop w:val="0"/>
                          <w:marBottom w:val="0"/>
                          <w:divBdr>
                            <w:top w:val="none" w:sz="0" w:space="0" w:color="auto"/>
                            <w:left w:val="single" w:sz="18" w:space="0" w:color="CCCCCC"/>
                            <w:bottom w:val="none" w:sz="0" w:space="0" w:color="auto"/>
                            <w:right w:val="none" w:sz="0" w:space="0" w:color="auto"/>
                          </w:divBdr>
                          <w:divsChild>
                            <w:div w:id="1508326295">
                              <w:marLeft w:val="0"/>
                              <w:marRight w:val="0"/>
                              <w:marTop w:val="300"/>
                              <w:marBottom w:val="300"/>
                              <w:divBdr>
                                <w:top w:val="none" w:sz="0" w:space="0" w:color="auto"/>
                                <w:left w:val="none" w:sz="0" w:space="0" w:color="auto"/>
                                <w:bottom w:val="none" w:sz="0" w:space="0" w:color="auto"/>
                                <w:right w:val="none" w:sz="0" w:space="0" w:color="auto"/>
                              </w:divBdr>
                              <w:divsChild>
                                <w:div w:id="1980070272">
                                  <w:marLeft w:val="0"/>
                                  <w:marRight w:val="164"/>
                                  <w:marTop w:val="0"/>
                                  <w:marBottom w:val="0"/>
                                  <w:divBdr>
                                    <w:top w:val="none" w:sz="0" w:space="0" w:color="auto"/>
                                    <w:left w:val="none" w:sz="0" w:space="0" w:color="auto"/>
                                    <w:bottom w:val="none" w:sz="0" w:space="0" w:color="auto"/>
                                    <w:right w:val="none" w:sz="0" w:space="0" w:color="auto"/>
                                  </w:divBdr>
                                </w:div>
                              </w:divsChild>
                            </w:div>
                            <w:div w:id="11870643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0799796">
                      <w:marLeft w:val="0"/>
                      <w:marRight w:val="0"/>
                      <w:marTop w:val="0"/>
                      <w:marBottom w:val="0"/>
                      <w:divBdr>
                        <w:top w:val="none" w:sz="0" w:space="0" w:color="auto"/>
                        <w:left w:val="none" w:sz="0" w:space="0" w:color="auto"/>
                        <w:bottom w:val="dotted" w:sz="6" w:space="0" w:color="CCCCCC"/>
                        <w:right w:val="none" w:sz="0" w:space="0" w:color="auto"/>
                      </w:divBdr>
                      <w:divsChild>
                        <w:div w:id="1487935471">
                          <w:marLeft w:val="0"/>
                          <w:marRight w:val="0"/>
                          <w:marTop w:val="0"/>
                          <w:marBottom w:val="0"/>
                          <w:divBdr>
                            <w:top w:val="none" w:sz="0" w:space="0" w:color="auto"/>
                            <w:left w:val="none" w:sz="0" w:space="0" w:color="auto"/>
                            <w:bottom w:val="none" w:sz="0" w:space="0" w:color="auto"/>
                            <w:right w:val="none" w:sz="0" w:space="0" w:color="auto"/>
                          </w:divBdr>
                          <w:divsChild>
                            <w:div w:id="524372112">
                              <w:marLeft w:val="0"/>
                              <w:marRight w:val="0"/>
                              <w:marTop w:val="0"/>
                              <w:marBottom w:val="0"/>
                              <w:divBdr>
                                <w:top w:val="none" w:sz="0" w:space="0" w:color="auto"/>
                                <w:left w:val="none" w:sz="0" w:space="0" w:color="auto"/>
                                <w:bottom w:val="none" w:sz="0" w:space="0" w:color="auto"/>
                                <w:right w:val="none" w:sz="0" w:space="0" w:color="auto"/>
                              </w:divBdr>
                            </w:div>
                          </w:divsChild>
                        </w:div>
                        <w:div w:id="1017535974">
                          <w:marLeft w:val="0"/>
                          <w:marRight w:val="0"/>
                          <w:marTop w:val="0"/>
                          <w:marBottom w:val="0"/>
                          <w:divBdr>
                            <w:top w:val="none" w:sz="0" w:space="0" w:color="auto"/>
                            <w:left w:val="single" w:sz="18" w:space="0" w:color="CCCCCC"/>
                            <w:bottom w:val="none" w:sz="0" w:space="0" w:color="auto"/>
                            <w:right w:val="none" w:sz="0" w:space="0" w:color="auto"/>
                          </w:divBdr>
                          <w:divsChild>
                            <w:div w:id="79913699">
                              <w:marLeft w:val="0"/>
                              <w:marRight w:val="0"/>
                              <w:marTop w:val="300"/>
                              <w:marBottom w:val="300"/>
                              <w:divBdr>
                                <w:top w:val="none" w:sz="0" w:space="0" w:color="auto"/>
                                <w:left w:val="none" w:sz="0" w:space="0" w:color="auto"/>
                                <w:bottom w:val="none" w:sz="0" w:space="0" w:color="auto"/>
                                <w:right w:val="none" w:sz="0" w:space="0" w:color="auto"/>
                              </w:divBdr>
                              <w:divsChild>
                                <w:div w:id="843666748">
                                  <w:marLeft w:val="0"/>
                                  <w:marRight w:val="164"/>
                                  <w:marTop w:val="0"/>
                                  <w:marBottom w:val="0"/>
                                  <w:divBdr>
                                    <w:top w:val="none" w:sz="0" w:space="0" w:color="auto"/>
                                    <w:left w:val="none" w:sz="0" w:space="0" w:color="auto"/>
                                    <w:bottom w:val="none" w:sz="0" w:space="0" w:color="auto"/>
                                    <w:right w:val="none" w:sz="0" w:space="0" w:color="auto"/>
                                  </w:divBdr>
                                </w:div>
                              </w:divsChild>
                            </w:div>
                            <w:div w:id="2838492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5314119">
                      <w:marLeft w:val="0"/>
                      <w:marRight w:val="0"/>
                      <w:marTop w:val="0"/>
                      <w:marBottom w:val="0"/>
                      <w:divBdr>
                        <w:top w:val="none" w:sz="0" w:space="0" w:color="auto"/>
                        <w:left w:val="none" w:sz="0" w:space="0" w:color="auto"/>
                        <w:bottom w:val="dotted" w:sz="6" w:space="0" w:color="CCCCCC"/>
                        <w:right w:val="none" w:sz="0" w:space="0" w:color="auto"/>
                      </w:divBdr>
                      <w:divsChild>
                        <w:div w:id="869338775">
                          <w:marLeft w:val="0"/>
                          <w:marRight w:val="0"/>
                          <w:marTop w:val="0"/>
                          <w:marBottom w:val="0"/>
                          <w:divBdr>
                            <w:top w:val="none" w:sz="0" w:space="0" w:color="auto"/>
                            <w:left w:val="none" w:sz="0" w:space="0" w:color="auto"/>
                            <w:bottom w:val="none" w:sz="0" w:space="0" w:color="auto"/>
                            <w:right w:val="none" w:sz="0" w:space="0" w:color="auto"/>
                          </w:divBdr>
                          <w:divsChild>
                            <w:div w:id="907691665">
                              <w:marLeft w:val="0"/>
                              <w:marRight w:val="0"/>
                              <w:marTop w:val="0"/>
                              <w:marBottom w:val="0"/>
                              <w:divBdr>
                                <w:top w:val="none" w:sz="0" w:space="0" w:color="auto"/>
                                <w:left w:val="none" w:sz="0" w:space="0" w:color="auto"/>
                                <w:bottom w:val="none" w:sz="0" w:space="0" w:color="auto"/>
                                <w:right w:val="none" w:sz="0" w:space="0" w:color="auto"/>
                              </w:divBdr>
                            </w:div>
                          </w:divsChild>
                        </w:div>
                        <w:div w:id="548616899">
                          <w:marLeft w:val="0"/>
                          <w:marRight w:val="0"/>
                          <w:marTop w:val="0"/>
                          <w:marBottom w:val="0"/>
                          <w:divBdr>
                            <w:top w:val="none" w:sz="0" w:space="0" w:color="auto"/>
                            <w:left w:val="single" w:sz="18" w:space="0" w:color="CCCCCC"/>
                            <w:bottom w:val="none" w:sz="0" w:space="0" w:color="auto"/>
                            <w:right w:val="none" w:sz="0" w:space="0" w:color="auto"/>
                          </w:divBdr>
                          <w:divsChild>
                            <w:div w:id="1655405827">
                              <w:marLeft w:val="0"/>
                              <w:marRight w:val="0"/>
                              <w:marTop w:val="300"/>
                              <w:marBottom w:val="300"/>
                              <w:divBdr>
                                <w:top w:val="none" w:sz="0" w:space="0" w:color="auto"/>
                                <w:left w:val="none" w:sz="0" w:space="0" w:color="auto"/>
                                <w:bottom w:val="none" w:sz="0" w:space="0" w:color="auto"/>
                                <w:right w:val="none" w:sz="0" w:space="0" w:color="auto"/>
                              </w:divBdr>
                              <w:divsChild>
                                <w:div w:id="823551055">
                                  <w:marLeft w:val="0"/>
                                  <w:marRight w:val="164"/>
                                  <w:marTop w:val="0"/>
                                  <w:marBottom w:val="0"/>
                                  <w:divBdr>
                                    <w:top w:val="none" w:sz="0" w:space="0" w:color="auto"/>
                                    <w:left w:val="none" w:sz="0" w:space="0" w:color="auto"/>
                                    <w:bottom w:val="none" w:sz="0" w:space="0" w:color="auto"/>
                                    <w:right w:val="none" w:sz="0" w:space="0" w:color="auto"/>
                                  </w:divBdr>
                                </w:div>
                              </w:divsChild>
                            </w:div>
                            <w:div w:id="17666132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145358">
                      <w:marLeft w:val="0"/>
                      <w:marRight w:val="0"/>
                      <w:marTop w:val="0"/>
                      <w:marBottom w:val="0"/>
                      <w:divBdr>
                        <w:top w:val="none" w:sz="0" w:space="0" w:color="auto"/>
                        <w:left w:val="none" w:sz="0" w:space="0" w:color="auto"/>
                        <w:bottom w:val="dotted" w:sz="6" w:space="0" w:color="CCCCCC"/>
                        <w:right w:val="none" w:sz="0" w:space="0" w:color="auto"/>
                      </w:divBdr>
                      <w:divsChild>
                        <w:div w:id="1307201354">
                          <w:marLeft w:val="0"/>
                          <w:marRight w:val="0"/>
                          <w:marTop w:val="0"/>
                          <w:marBottom w:val="0"/>
                          <w:divBdr>
                            <w:top w:val="none" w:sz="0" w:space="0" w:color="auto"/>
                            <w:left w:val="none" w:sz="0" w:space="0" w:color="auto"/>
                            <w:bottom w:val="none" w:sz="0" w:space="0" w:color="auto"/>
                            <w:right w:val="none" w:sz="0" w:space="0" w:color="auto"/>
                          </w:divBdr>
                          <w:divsChild>
                            <w:div w:id="558563620">
                              <w:marLeft w:val="0"/>
                              <w:marRight w:val="0"/>
                              <w:marTop w:val="0"/>
                              <w:marBottom w:val="0"/>
                              <w:divBdr>
                                <w:top w:val="none" w:sz="0" w:space="0" w:color="auto"/>
                                <w:left w:val="none" w:sz="0" w:space="0" w:color="auto"/>
                                <w:bottom w:val="none" w:sz="0" w:space="0" w:color="auto"/>
                                <w:right w:val="none" w:sz="0" w:space="0" w:color="auto"/>
                              </w:divBdr>
                            </w:div>
                          </w:divsChild>
                        </w:div>
                        <w:div w:id="1366753367">
                          <w:marLeft w:val="0"/>
                          <w:marRight w:val="0"/>
                          <w:marTop w:val="0"/>
                          <w:marBottom w:val="0"/>
                          <w:divBdr>
                            <w:top w:val="none" w:sz="0" w:space="0" w:color="auto"/>
                            <w:left w:val="single" w:sz="18" w:space="0" w:color="CCCCCC"/>
                            <w:bottom w:val="none" w:sz="0" w:space="0" w:color="auto"/>
                            <w:right w:val="none" w:sz="0" w:space="0" w:color="auto"/>
                          </w:divBdr>
                          <w:divsChild>
                            <w:div w:id="775491138">
                              <w:marLeft w:val="0"/>
                              <w:marRight w:val="0"/>
                              <w:marTop w:val="300"/>
                              <w:marBottom w:val="300"/>
                              <w:divBdr>
                                <w:top w:val="none" w:sz="0" w:space="0" w:color="auto"/>
                                <w:left w:val="none" w:sz="0" w:space="0" w:color="auto"/>
                                <w:bottom w:val="none" w:sz="0" w:space="0" w:color="auto"/>
                                <w:right w:val="none" w:sz="0" w:space="0" w:color="auto"/>
                              </w:divBdr>
                              <w:divsChild>
                                <w:div w:id="1670595576">
                                  <w:marLeft w:val="0"/>
                                  <w:marRight w:val="164"/>
                                  <w:marTop w:val="0"/>
                                  <w:marBottom w:val="0"/>
                                  <w:divBdr>
                                    <w:top w:val="none" w:sz="0" w:space="0" w:color="auto"/>
                                    <w:left w:val="none" w:sz="0" w:space="0" w:color="auto"/>
                                    <w:bottom w:val="none" w:sz="0" w:space="0" w:color="auto"/>
                                    <w:right w:val="none" w:sz="0" w:space="0" w:color="auto"/>
                                  </w:divBdr>
                                </w:div>
                              </w:divsChild>
                            </w:div>
                            <w:div w:id="11877936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8821822">
                      <w:marLeft w:val="0"/>
                      <w:marRight w:val="0"/>
                      <w:marTop w:val="0"/>
                      <w:marBottom w:val="0"/>
                      <w:divBdr>
                        <w:top w:val="none" w:sz="0" w:space="0" w:color="auto"/>
                        <w:left w:val="none" w:sz="0" w:space="0" w:color="auto"/>
                        <w:bottom w:val="dotted" w:sz="6" w:space="0" w:color="CCCCCC"/>
                        <w:right w:val="none" w:sz="0" w:space="0" w:color="auto"/>
                      </w:divBdr>
                      <w:divsChild>
                        <w:div w:id="1662583997">
                          <w:marLeft w:val="0"/>
                          <w:marRight w:val="0"/>
                          <w:marTop w:val="0"/>
                          <w:marBottom w:val="0"/>
                          <w:divBdr>
                            <w:top w:val="none" w:sz="0" w:space="0" w:color="auto"/>
                            <w:left w:val="none" w:sz="0" w:space="0" w:color="auto"/>
                            <w:bottom w:val="none" w:sz="0" w:space="0" w:color="auto"/>
                            <w:right w:val="none" w:sz="0" w:space="0" w:color="auto"/>
                          </w:divBdr>
                          <w:divsChild>
                            <w:div w:id="1420638845">
                              <w:marLeft w:val="0"/>
                              <w:marRight w:val="0"/>
                              <w:marTop w:val="0"/>
                              <w:marBottom w:val="0"/>
                              <w:divBdr>
                                <w:top w:val="none" w:sz="0" w:space="0" w:color="auto"/>
                                <w:left w:val="none" w:sz="0" w:space="0" w:color="auto"/>
                                <w:bottom w:val="none" w:sz="0" w:space="0" w:color="auto"/>
                                <w:right w:val="none" w:sz="0" w:space="0" w:color="auto"/>
                              </w:divBdr>
                            </w:div>
                          </w:divsChild>
                        </w:div>
                        <w:div w:id="1449662934">
                          <w:marLeft w:val="0"/>
                          <w:marRight w:val="0"/>
                          <w:marTop w:val="0"/>
                          <w:marBottom w:val="0"/>
                          <w:divBdr>
                            <w:top w:val="none" w:sz="0" w:space="0" w:color="auto"/>
                            <w:left w:val="single" w:sz="18" w:space="0" w:color="CCCCCC"/>
                            <w:bottom w:val="none" w:sz="0" w:space="0" w:color="auto"/>
                            <w:right w:val="none" w:sz="0" w:space="0" w:color="auto"/>
                          </w:divBdr>
                          <w:divsChild>
                            <w:div w:id="1494762649">
                              <w:marLeft w:val="0"/>
                              <w:marRight w:val="0"/>
                              <w:marTop w:val="300"/>
                              <w:marBottom w:val="300"/>
                              <w:divBdr>
                                <w:top w:val="none" w:sz="0" w:space="0" w:color="auto"/>
                                <w:left w:val="none" w:sz="0" w:space="0" w:color="auto"/>
                                <w:bottom w:val="none" w:sz="0" w:space="0" w:color="auto"/>
                                <w:right w:val="none" w:sz="0" w:space="0" w:color="auto"/>
                              </w:divBdr>
                              <w:divsChild>
                                <w:div w:id="1612012696">
                                  <w:marLeft w:val="0"/>
                                  <w:marRight w:val="164"/>
                                  <w:marTop w:val="0"/>
                                  <w:marBottom w:val="0"/>
                                  <w:divBdr>
                                    <w:top w:val="none" w:sz="0" w:space="0" w:color="auto"/>
                                    <w:left w:val="none" w:sz="0" w:space="0" w:color="auto"/>
                                    <w:bottom w:val="none" w:sz="0" w:space="0" w:color="auto"/>
                                    <w:right w:val="none" w:sz="0" w:space="0" w:color="auto"/>
                                  </w:divBdr>
                                </w:div>
                              </w:divsChild>
                            </w:div>
                            <w:div w:id="16016443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3067018">
                      <w:marLeft w:val="0"/>
                      <w:marRight w:val="0"/>
                      <w:marTop w:val="0"/>
                      <w:marBottom w:val="0"/>
                      <w:divBdr>
                        <w:top w:val="none" w:sz="0" w:space="0" w:color="auto"/>
                        <w:left w:val="none" w:sz="0" w:space="0" w:color="auto"/>
                        <w:bottom w:val="dotted" w:sz="6" w:space="0" w:color="CCCCCC"/>
                        <w:right w:val="none" w:sz="0" w:space="0" w:color="auto"/>
                      </w:divBdr>
                      <w:divsChild>
                        <w:div w:id="1828395061">
                          <w:marLeft w:val="0"/>
                          <w:marRight w:val="0"/>
                          <w:marTop w:val="0"/>
                          <w:marBottom w:val="0"/>
                          <w:divBdr>
                            <w:top w:val="none" w:sz="0" w:space="0" w:color="auto"/>
                            <w:left w:val="none" w:sz="0" w:space="0" w:color="auto"/>
                            <w:bottom w:val="none" w:sz="0" w:space="0" w:color="auto"/>
                            <w:right w:val="none" w:sz="0" w:space="0" w:color="auto"/>
                          </w:divBdr>
                          <w:divsChild>
                            <w:div w:id="1907957144">
                              <w:marLeft w:val="0"/>
                              <w:marRight w:val="0"/>
                              <w:marTop w:val="0"/>
                              <w:marBottom w:val="0"/>
                              <w:divBdr>
                                <w:top w:val="none" w:sz="0" w:space="0" w:color="auto"/>
                                <w:left w:val="none" w:sz="0" w:space="0" w:color="auto"/>
                                <w:bottom w:val="none" w:sz="0" w:space="0" w:color="auto"/>
                                <w:right w:val="none" w:sz="0" w:space="0" w:color="auto"/>
                              </w:divBdr>
                            </w:div>
                          </w:divsChild>
                        </w:div>
                        <w:div w:id="1407024705">
                          <w:marLeft w:val="0"/>
                          <w:marRight w:val="0"/>
                          <w:marTop w:val="0"/>
                          <w:marBottom w:val="0"/>
                          <w:divBdr>
                            <w:top w:val="none" w:sz="0" w:space="0" w:color="auto"/>
                            <w:left w:val="single" w:sz="18" w:space="0" w:color="CCCCCC"/>
                            <w:bottom w:val="none" w:sz="0" w:space="0" w:color="auto"/>
                            <w:right w:val="none" w:sz="0" w:space="0" w:color="auto"/>
                          </w:divBdr>
                          <w:divsChild>
                            <w:div w:id="1931347693">
                              <w:marLeft w:val="0"/>
                              <w:marRight w:val="0"/>
                              <w:marTop w:val="300"/>
                              <w:marBottom w:val="300"/>
                              <w:divBdr>
                                <w:top w:val="none" w:sz="0" w:space="0" w:color="auto"/>
                                <w:left w:val="none" w:sz="0" w:space="0" w:color="auto"/>
                                <w:bottom w:val="none" w:sz="0" w:space="0" w:color="auto"/>
                                <w:right w:val="none" w:sz="0" w:space="0" w:color="auto"/>
                              </w:divBdr>
                              <w:divsChild>
                                <w:div w:id="1151337468">
                                  <w:marLeft w:val="0"/>
                                  <w:marRight w:val="164"/>
                                  <w:marTop w:val="0"/>
                                  <w:marBottom w:val="0"/>
                                  <w:divBdr>
                                    <w:top w:val="none" w:sz="0" w:space="0" w:color="auto"/>
                                    <w:left w:val="none" w:sz="0" w:space="0" w:color="auto"/>
                                    <w:bottom w:val="none" w:sz="0" w:space="0" w:color="auto"/>
                                    <w:right w:val="none" w:sz="0" w:space="0" w:color="auto"/>
                                  </w:divBdr>
                                </w:div>
                              </w:divsChild>
                            </w:div>
                            <w:div w:id="753236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8556264">
                      <w:marLeft w:val="0"/>
                      <w:marRight w:val="0"/>
                      <w:marTop w:val="0"/>
                      <w:marBottom w:val="0"/>
                      <w:divBdr>
                        <w:top w:val="none" w:sz="0" w:space="0" w:color="auto"/>
                        <w:left w:val="none" w:sz="0" w:space="0" w:color="auto"/>
                        <w:bottom w:val="dotted" w:sz="6" w:space="0" w:color="CCCCCC"/>
                        <w:right w:val="none" w:sz="0" w:space="0" w:color="auto"/>
                      </w:divBdr>
                      <w:divsChild>
                        <w:div w:id="975332444">
                          <w:marLeft w:val="0"/>
                          <w:marRight w:val="0"/>
                          <w:marTop w:val="0"/>
                          <w:marBottom w:val="0"/>
                          <w:divBdr>
                            <w:top w:val="none" w:sz="0" w:space="0" w:color="auto"/>
                            <w:left w:val="none" w:sz="0" w:space="0" w:color="auto"/>
                            <w:bottom w:val="none" w:sz="0" w:space="0" w:color="auto"/>
                            <w:right w:val="none" w:sz="0" w:space="0" w:color="auto"/>
                          </w:divBdr>
                          <w:divsChild>
                            <w:div w:id="918948609">
                              <w:marLeft w:val="0"/>
                              <w:marRight w:val="0"/>
                              <w:marTop w:val="0"/>
                              <w:marBottom w:val="0"/>
                              <w:divBdr>
                                <w:top w:val="none" w:sz="0" w:space="0" w:color="auto"/>
                                <w:left w:val="none" w:sz="0" w:space="0" w:color="auto"/>
                                <w:bottom w:val="none" w:sz="0" w:space="0" w:color="auto"/>
                                <w:right w:val="none" w:sz="0" w:space="0" w:color="auto"/>
                              </w:divBdr>
                            </w:div>
                          </w:divsChild>
                        </w:div>
                        <w:div w:id="533538989">
                          <w:marLeft w:val="0"/>
                          <w:marRight w:val="0"/>
                          <w:marTop w:val="0"/>
                          <w:marBottom w:val="0"/>
                          <w:divBdr>
                            <w:top w:val="none" w:sz="0" w:space="0" w:color="auto"/>
                            <w:left w:val="single" w:sz="18" w:space="0" w:color="CCCCCC"/>
                            <w:bottom w:val="none" w:sz="0" w:space="0" w:color="auto"/>
                            <w:right w:val="none" w:sz="0" w:space="0" w:color="auto"/>
                          </w:divBdr>
                          <w:divsChild>
                            <w:div w:id="875892052">
                              <w:marLeft w:val="0"/>
                              <w:marRight w:val="0"/>
                              <w:marTop w:val="300"/>
                              <w:marBottom w:val="300"/>
                              <w:divBdr>
                                <w:top w:val="none" w:sz="0" w:space="0" w:color="auto"/>
                                <w:left w:val="none" w:sz="0" w:space="0" w:color="auto"/>
                                <w:bottom w:val="none" w:sz="0" w:space="0" w:color="auto"/>
                                <w:right w:val="none" w:sz="0" w:space="0" w:color="auto"/>
                              </w:divBdr>
                              <w:divsChild>
                                <w:div w:id="944575574">
                                  <w:marLeft w:val="0"/>
                                  <w:marRight w:val="164"/>
                                  <w:marTop w:val="0"/>
                                  <w:marBottom w:val="0"/>
                                  <w:divBdr>
                                    <w:top w:val="none" w:sz="0" w:space="0" w:color="auto"/>
                                    <w:left w:val="none" w:sz="0" w:space="0" w:color="auto"/>
                                    <w:bottom w:val="none" w:sz="0" w:space="0" w:color="auto"/>
                                    <w:right w:val="none" w:sz="0" w:space="0" w:color="auto"/>
                                  </w:divBdr>
                                </w:div>
                              </w:divsChild>
                            </w:div>
                            <w:div w:id="9791893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8295681">
                      <w:marLeft w:val="0"/>
                      <w:marRight w:val="0"/>
                      <w:marTop w:val="0"/>
                      <w:marBottom w:val="0"/>
                      <w:divBdr>
                        <w:top w:val="none" w:sz="0" w:space="0" w:color="auto"/>
                        <w:left w:val="none" w:sz="0" w:space="0" w:color="auto"/>
                        <w:bottom w:val="dotted" w:sz="6" w:space="0" w:color="CCCCCC"/>
                        <w:right w:val="none" w:sz="0" w:space="0" w:color="auto"/>
                      </w:divBdr>
                      <w:divsChild>
                        <w:div w:id="660432858">
                          <w:marLeft w:val="0"/>
                          <w:marRight w:val="0"/>
                          <w:marTop w:val="0"/>
                          <w:marBottom w:val="0"/>
                          <w:divBdr>
                            <w:top w:val="none" w:sz="0" w:space="0" w:color="auto"/>
                            <w:left w:val="none" w:sz="0" w:space="0" w:color="auto"/>
                            <w:bottom w:val="none" w:sz="0" w:space="0" w:color="auto"/>
                            <w:right w:val="none" w:sz="0" w:space="0" w:color="auto"/>
                          </w:divBdr>
                          <w:divsChild>
                            <w:div w:id="1474637541">
                              <w:marLeft w:val="0"/>
                              <w:marRight w:val="0"/>
                              <w:marTop w:val="0"/>
                              <w:marBottom w:val="0"/>
                              <w:divBdr>
                                <w:top w:val="none" w:sz="0" w:space="0" w:color="auto"/>
                                <w:left w:val="none" w:sz="0" w:space="0" w:color="auto"/>
                                <w:bottom w:val="none" w:sz="0" w:space="0" w:color="auto"/>
                                <w:right w:val="none" w:sz="0" w:space="0" w:color="auto"/>
                              </w:divBdr>
                            </w:div>
                          </w:divsChild>
                        </w:div>
                        <w:div w:id="509485543">
                          <w:marLeft w:val="0"/>
                          <w:marRight w:val="0"/>
                          <w:marTop w:val="0"/>
                          <w:marBottom w:val="0"/>
                          <w:divBdr>
                            <w:top w:val="none" w:sz="0" w:space="0" w:color="auto"/>
                            <w:left w:val="single" w:sz="18" w:space="0" w:color="CCCCCC"/>
                            <w:bottom w:val="none" w:sz="0" w:space="0" w:color="auto"/>
                            <w:right w:val="none" w:sz="0" w:space="0" w:color="auto"/>
                          </w:divBdr>
                          <w:divsChild>
                            <w:div w:id="591745530">
                              <w:marLeft w:val="0"/>
                              <w:marRight w:val="0"/>
                              <w:marTop w:val="300"/>
                              <w:marBottom w:val="300"/>
                              <w:divBdr>
                                <w:top w:val="none" w:sz="0" w:space="0" w:color="auto"/>
                                <w:left w:val="none" w:sz="0" w:space="0" w:color="auto"/>
                                <w:bottom w:val="none" w:sz="0" w:space="0" w:color="auto"/>
                                <w:right w:val="none" w:sz="0" w:space="0" w:color="auto"/>
                              </w:divBdr>
                              <w:divsChild>
                                <w:div w:id="1281644965">
                                  <w:marLeft w:val="0"/>
                                  <w:marRight w:val="193"/>
                                  <w:marTop w:val="0"/>
                                  <w:marBottom w:val="0"/>
                                  <w:divBdr>
                                    <w:top w:val="none" w:sz="0" w:space="0" w:color="auto"/>
                                    <w:left w:val="none" w:sz="0" w:space="0" w:color="auto"/>
                                    <w:bottom w:val="none" w:sz="0" w:space="0" w:color="auto"/>
                                    <w:right w:val="none" w:sz="0" w:space="0" w:color="auto"/>
                                  </w:divBdr>
                                </w:div>
                              </w:divsChild>
                            </w:div>
                            <w:div w:id="10125378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1585856">
                      <w:marLeft w:val="0"/>
                      <w:marRight w:val="0"/>
                      <w:marTop w:val="0"/>
                      <w:marBottom w:val="0"/>
                      <w:divBdr>
                        <w:top w:val="none" w:sz="0" w:space="0" w:color="auto"/>
                        <w:left w:val="none" w:sz="0" w:space="0" w:color="auto"/>
                        <w:bottom w:val="dotted" w:sz="6" w:space="0" w:color="CCCCCC"/>
                        <w:right w:val="none" w:sz="0" w:space="0" w:color="auto"/>
                      </w:divBdr>
                      <w:divsChild>
                        <w:div w:id="5599829">
                          <w:marLeft w:val="0"/>
                          <w:marRight w:val="0"/>
                          <w:marTop w:val="0"/>
                          <w:marBottom w:val="0"/>
                          <w:divBdr>
                            <w:top w:val="none" w:sz="0" w:space="0" w:color="auto"/>
                            <w:left w:val="none" w:sz="0" w:space="0" w:color="auto"/>
                            <w:bottom w:val="none" w:sz="0" w:space="0" w:color="auto"/>
                            <w:right w:val="none" w:sz="0" w:space="0" w:color="auto"/>
                          </w:divBdr>
                          <w:divsChild>
                            <w:div w:id="875969140">
                              <w:marLeft w:val="0"/>
                              <w:marRight w:val="0"/>
                              <w:marTop w:val="0"/>
                              <w:marBottom w:val="0"/>
                              <w:divBdr>
                                <w:top w:val="none" w:sz="0" w:space="0" w:color="auto"/>
                                <w:left w:val="none" w:sz="0" w:space="0" w:color="auto"/>
                                <w:bottom w:val="none" w:sz="0" w:space="0" w:color="auto"/>
                                <w:right w:val="none" w:sz="0" w:space="0" w:color="auto"/>
                              </w:divBdr>
                            </w:div>
                          </w:divsChild>
                        </w:div>
                        <w:div w:id="807208314">
                          <w:marLeft w:val="0"/>
                          <w:marRight w:val="0"/>
                          <w:marTop w:val="0"/>
                          <w:marBottom w:val="0"/>
                          <w:divBdr>
                            <w:top w:val="none" w:sz="0" w:space="0" w:color="auto"/>
                            <w:left w:val="single" w:sz="18" w:space="0" w:color="CCCCCC"/>
                            <w:bottom w:val="none" w:sz="0" w:space="0" w:color="auto"/>
                            <w:right w:val="none" w:sz="0" w:space="0" w:color="auto"/>
                          </w:divBdr>
                          <w:divsChild>
                            <w:div w:id="479689739">
                              <w:marLeft w:val="0"/>
                              <w:marRight w:val="0"/>
                              <w:marTop w:val="300"/>
                              <w:marBottom w:val="300"/>
                              <w:divBdr>
                                <w:top w:val="none" w:sz="0" w:space="0" w:color="auto"/>
                                <w:left w:val="none" w:sz="0" w:space="0" w:color="auto"/>
                                <w:bottom w:val="none" w:sz="0" w:space="0" w:color="auto"/>
                                <w:right w:val="none" w:sz="0" w:space="0" w:color="auto"/>
                              </w:divBdr>
                              <w:divsChild>
                                <w:div w:id="1097210225">
                                  <w:marLeft w:val="0"/>
                                  <w:marRight w:val="193"/>
                                  <w:marTop w:val="0"/>
                                  <w:marBottom w:val="0"/>
                                  <w:divBdr>
                                    <w:top w:val="none" w:sz="0" w:space="0" w:color="auto"/>
                                    <w:left w:val="none" w:sz="0" w:space="0" w:color="auto"/>
                                    <w:bottom w:val="none" w:sz="0" w:space="0" w:color="auto"/>
                                    <w:right w:val="none" w:sz="0" w:space="0" w:color="auto"/>
                                  </w:divBdr>
                                </w:div>
                              </w:divsChild>
                            </w:div>
                            <w:div w:id="739865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680072">
                      <w:marLeft w:val="0"/>
                      <w:marRight w:val="0"/>
                      <w:marTop w:val="0"/>
                      <w:marBottom w:val="0"/>
                      <w:divBdr>
                        <w:top w:val="none" w:sz="0" w:space="0" w:color="auto"/>
                        <w:left w:val="none" w:sz="0" w:space="0" w:color="auto"/>
                        <w:bottom w:val="dotted" w:sz="6" w:space="0" w:color="CCCCCC"/>
                        <w:right w:val="none" w:sz="0" w:space="0" w:color="auto"/>
                      </w:divBdr>
                      <w:divsChild>
                        <w:div w:id="2142110460">
                          <w:marLeft w:val="0"/>
                          <w:marRight w:val="0"/>
                          <w:marTop w:val="0"/>
                          <w:marBottom w:val="0"/>
                          <w:divBdr>
                            <w:top w:val="none" w:sz="0" w:space="0" w:color="auto"/>
                            <w:left w:val="none" w:sz="0" w:space="0" w:color="auto"/>
                            <w:bottom w:val="none" w:sz="0" w:space="0" w:color="auto"/>
                            <w:right w:val="none" w:sz="0" w:space="0" w:color="auto"/>
                          </w:divBdr>
                          <w:divsChild>
                            <w:div w:id="1302736369">
                              <w:marLeft w:val="0"/>
                              <w:marRight w:val="0"/>
                              <w:marTop w:val="0"/>
                              <w:marBottom w:val="0"/>
                              <w:divBdr>
                                <w:top w:val="none" w:sz="0" w:space="0" w:color="auto"/>
                                <w:left w:val="none" w:sz="0" w:space="0" w:color="auto"/>
                                <w:bottom w:val="none" w:sz="0" w:space="0" w:color="auto"/>
                                <w:right w:val="none" w:sz="0" w:space="0" w:color="auto"/>
                              </w:divBdr>
                            </w:div>
                          </w:divsChild>
                        </w:div>
                        <w:div w:id="459541076">
                          <w:marLeft w:val="0"/>
                          <w:marRight w:val="0"/>
                          <w:marTop w:val="0"/>
                          <w:marBottom w:val="0"/>
                          <w:divBdr>
                            <w:top w:val="none" w:sz="0" w:space="0" w:color="auto"/>
                            <w:left w:val="single" w:sz="18" w:space="0" w:color="CCCCCC"/>
                            <w:bottom w:val="none" w:sz="0" w:space="0" w:color="auto"/>
                            <w:right w:val="none" w:sz="0" w:space="0" w:color="auto"/>
                          </w:divBdr>
                          <w:divsChild>
                            <w:div w:id="56321938">
                              <w:marLeft w:val="0"/>
                              <w:marRight w:val="0"/>
                              <w:marTop w:val="300"/>
                              <w:marBottom w:val="300"/>
                              <w:divBdr>
                                <w:top w:val="none" w:sz="0" w:space="0" w:color="auto"/>
                                <w:left w:val="none" w:sz="0" w:space="0" w:color="auto"/>
                                <w:bottom w:val="none" w:sz="0" w:space="0" w:color="auto"/>
                                <w:right w:val="none" w:sz="0" w:space="0" w:color="auto"/>
                              </w:divBdr>
                              <w:divsChild>
                                <w:div w:id="5525183">
                                  <w:marLeft w:val="0"/>
                                  <w:marRight w:val="193"/>
                                  <w:marTop w:val="0"/>
                                  <w:marBottom w:val="0"/>
                                  <w:divBdr>
                                    <w:top w:val="none" w:sz="0" w:space="0" w:color="auto"/>
                                    <w:left w:val="none" w:sz="0" w:space="0" w:color="auto"/>
                                    <w:bottom w:val="none" w:sz="0" w:space="0" w:color="auto"/>
                                    <w:right w:val="none" w:sz="0" w:space="0" w:color="auto"/>
                                  </w:divBdr>
                                </w:div>
                              </w:divsChild>
                            </w:div>
                            <w:div w:id="13887968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2303438">
                      <w:marLeft w:val="0"/>
                      <w:marRight w:val="0"/>
                      <w:marTop w:val="0"/>
                      <w:marBottom w:val="0"/>
                      <w:divBdr>
                        <w:top w:val="none" w:sz="0" w:space="0" w:color="auto"/>
                        <w:left w:val="none" w:sz="0" w:space="0" w:color="auto"/>
                        <w:bottom w:val="dotted" w:sz="6" w:space="0" w:color="CCCCCC"/>
                        <w:right w:val="none" w:sz="0" w:space="0" w:color="auto"/>
                      </w:divBdr>
                      <w:divsChild>
                        <w:div w:id="1473333233">
                          <w:marLeft w:val="0"/>
                          <w:marRight w:val="0"/>
                          <w:marTop w:val="0"/>
                          <w:marBottom w:val="0"/>
                          <w:divBdr>
                            <w:top w:val="none" w:sz="0" w:space="0" w:color="auto"/>
                            <w:left w:val="none" w:sz="0" w:space="0" w:color="auto"/>
                            <w:bottom w:val="none" w:sz="0" w:space="0" w:color="auto"/>
                            <w:right w:val="none" w:sz="0" w:space="0" w:color="auto"/>
                          </w:divBdr>
                          <w:divsChild>
                            <w:div w:id="1811555162">
                              <w:marLeft w:val="0"/>
                              <w:marRight w:val="0"/>
                              <w:marTop w:val="0"/>
                              <w:marBottom w:val="0"/>
                              <w:divBdr>
                                <w:top w:val="none" w:sz="0" w:space="0" w:color="auto"/>
                                <w:left w:val="none" w:sz="0" w:space="0" w:color="auto"/>
                                <w:bottom w:val="none" w:sz="0" w:space="0" w:color="auto"/>
                                <w:right w:val="none" w:sz="0" w:space="0" w:color="auto"/>
                              </w:divBdr>
                            </w:div>
                          </w:divsChild>
                        </w:div>
                        <w:div w:id="2066223404">
                          <w:marLeft w:val="0"/>
                          <w:marRight w:val="0"/>
                          <w:marTop w:val="0"/>
                          <w:marBottom w:val="0"/>
                          <w:divBdr>
                            <w:top w:val="none" w:sz="0" w:space="0" w:color="auto"/>
                            <w:left w:val="single" w:sz="18" w:space="0" w:color="CCCCCC"/>
                            <w:bottom w:val="none" w:sz="0" w:space="0" w:color="auto"/>
                            <w:right w:val="none" w:sz="0" w:space="0" w:color="auto"/>
                          </w:divBdr>
                          <w:divsChild>
                            <w:div w:id="43674931">
                              <w:marLeft w:val="0"/>
                              <w:marRight w:val="0"/>
                              <w:marTop w:val="300"/>
                              <w:marBottom w:val="300"/>
                              <w:divBdr>
                                <w:top w:val="none" w:sz="0" w:space="0" w:color="auto"/>
                                <w:left w:val="none" w:sz="0" w:space="0" w:color="auto"/>
                                <w:bottom w:val="none" w:sz="0" w:space="0" w:color="auto"/>
                                <w:right w:val="none" w:sz="0" w:space="0" w:color="auto"/>
                              </w:divBdr>
                            </w:div>
                            <w:div w:id="1408923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8331301">
                      <w:marLeft w:val="0"/>
                      <w:marRight w:val="0"/>
                      <w:marTop w:val="0"/>
                      <w:marBottom w:val="0"/>
                      <w:divBdr>
                        <w:top w:val="none" w:sz="0" w:space="0" w:color="auto"/>
                        <w:left w:val="none" w:sz="0" w:space="0" w:color="auto"/>
                        <w:bottom w:val="dotted" w:sz="6" w:space="0" w:color="CCCCCC"/>
                        <w:right w:val="none" w:sz="0" w:space="0" w:color="auto"/>
                      </w:divBdr>
                      <w:divsChild>
                        <w:div w:id="1055739764">
                          <w:marLeft w:val="0"/>
                          <w:marRight w:val="0"/>
                          <w:marTop w:val="0"/>
                          <w:marBottom w:val="0"/>
                          <w:divBdr>
                            <w:top w:val="none" w:sz="0" w:space="0" w:color="auto"/>
                            <w:left w:val="none" w:sz="0" w:space="0" w:color="auto"/>
                            <w:bottom w:val="none" w:sz="0" w:space="0" w:color="auto"/>
                            <w:right w:val="none" w:sz="0" w:space="0" w:color="auto"/>
                          </w:divBdr>
                          <w:divsChild>
                            <w:div w:id="1104417701">
                              <w:marLeft w:val="0"/>
                              <w:marRight w:val="0"/>
                              <w:marTop w:val="0"/>
                              <w:marBottom w:val="0"/>
                              <w:divBdr>
                                <w:top w:val="none" w:sz="0" w:space="0" w:color="auto"/>
                                <w:left w:val="none" w:sz="0" w:space="0" w:color="auto"/>
                                <w:bottom w:val="none" w:sz="0" w:space="0" w:color="auto"/>
                                <w:right w:val="none" w:sz="0" w:space="0" w:color="auto"/>
                              </w:divBdr>
                            </w:div>
                          </w:divsChild>
                        </w:div>
                        <w:div w:id="376393417">
                          <w:marLeft w:val="0"/>
                          <w:marRight w:val="0"/>
                          <w:marTop w:val="0"/>
                          <w:marBottom w:val="0"/>
                          <w:divBdr>
                            <w:top w:val="none" w:sz="0" w:space="0" w:color="auto"/>
                            <w:left w:val="single" w:sz="18" w:space="0" w:color="CCCCCC"/>
                            <w:bottom w:val="none" w:sz="0" w:space="0" w:color="auto"/>
                            <w:right w:val="none" w:sz="0" w:space="0" w:color="auto"/>
                          </w:divBdr>
                          <w:divsChild>
                            <w:div w:id="1121919325">
                              <w:marLeft w:val="0"/>
                              <w:marRight w:val="0"/>
                              <w:marTop w:val="300"/>
                              <w:marBottom w:val="300"/>
                              <w:divBdr>
                                <w:top w:val="none" w:sz="0" w:space="0" w:color="auto"/>
                                <w:left w:val="none" w:sz="0" w:space="0" w:color="auto"/>
                                <w:bottom w:val="none" w:sz="0" w:space="0" w:color="auto"/>
                                <w:right w:val="none" w:sz="0" w:space="0" w:color="auto"/>
                              </w:divBdr>
                            </w:div>
                            <w:div w:id="16796512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0684403">
                      <w:marLeft w:val="0"/>
                      <w:marRight w:val="0"/>
                      <w:marTop w:val="0"/>
                      <w:marBottom w:val="0"/>
                      <w:divBdr>
                        <w:top w:val="none" w:sz="0" w:space="0" w:color="auto"/>
                        <w:left w:val="none" w:sz="0" w:space="0" w:color="auto"/>
                        <w:bottom w:val="dotted" w:sz="6" w:space="0" w:color="CCCCCC"/>
                        <w:right w:val="none" w:sz="0" w:space="0" w:color="auto"/>
                      </w:divBdr>
                      <w:divsChild>
                        <w:div w:id="1156915987">
                          <w:marLeft w:val="0"/>
                          <w:marRight w:val="0"/>
                          <w:marTop w:val="0"/>
                          <w:marBottom w:val="0"/>
                          <w:divBdr>
                            <w:top w:val="none" w:sz="0" w:space="0" w:color="auto"/>
                            <w:left w:val="none" w:sz="0" w:space="0" w:color="auto"/>
                            <w:bottom w:val="none" w:sz="0" w:space="0" w:color="auto"/>
                            <w:right w:val="none" w:sz="0" w:space="0" w:color="auto"/>
                          </w:divBdr>
                          <w:divsChild>
                            <w:div w:id="239680721">
                              <w:marLeft w:val="0"/>
                              <w:marRight w:val="0"/>
                              <w:marTop w:val="0"/>
                              <w:marBottom w:val="0"/>
                              <w:divBdr>
                                <w:top w:val="none" w:sz="0" w:space="0" w:color="auto"/>
                                <w:left w:val="none" w:sz="0" w:space="0" w:color="auto"/>
                                <w:bottom w:val="none" w:sz="0" w:space="0" w:color="auto"/>
                                <w:right w:val="none" w:sz="0" w:space="0" w:color="auto"/>
                              </w:divBdr>
                            </w:div>
                          </w:divsChild>
                        </w:div>
                        <w:div w:id="1582910336">
                          <w:marLeft w:val="0"/>
                          <w:marRight w:val="0"/>
                          <w:marTop w:val="0"/>
                          <w:marBottom w:val="0"/>
                          <w:divBdr>
                            <w:top w:val="none" w:sz="0" w:space="0" w:color="auto"/>
                            <w:left w:val="single" w:sz="18" w:space="0" w:color="CCCCCC"/>
                            <w:bottom w:val="none" w:sz="0" w:space="0" w:color="auto"/>
                            <w:right w:val="none" w:sz="0" w:space="0" w:color="auto"/>
                          </w:divBdr>
                          <w:divsChild>
                            <w:div w:id="594901122">
                              <w:marLeft w:val="0"/>
                              <w:marRight w:val="0"/>
                              <w:marTop w:val="300"/>
                              <w:marBottom w:val="300"/>
                              <w:divBdr>
                                <w:top w:val="none" w:sz="0" w:space="0" w:color="auto"/>
                                <w:left w:val="none" w:sz="0" w:space="0" w:color="auto"/>
                                <w:bottom w:val="none" w:sz="0" w:space="0" w:color="auto"/>
                                <w:right w:val="none" w:sz="0" w:space="0" w:color="auto"/>
                              </w:divBdr>
                            </w:div>
                            <w:div w:id="499010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5422500">
                      <w:marLeft w:val="0"/>
                      <w:marRight w:val="0"/>
                      <w:marTop w:val="0"/>
                      <w:marBottom w:val="0"/>
                      <w:divBdr>
                        <w:top w:val="none" w:sz="0" w:space="0" w:color="auto"/>
                        <w:left w:val="none" w:sz="0" w:space="0" w:color="auto"/>
                        <w:bottom w:val="dotted" w:sz="6" w:space="0" w:color="CCCCCC"/>
                        <w:right w:val="none" w:sz="0" w:space="0" w:color="auto"/>
                      </w:divBdr>
                      <w:divsChild>
                        <w:div w:id="278341992">
                          <w:marLeft w:val="0"/>
                          <w:marRight w:val="0"/>
                          <w:marTop w:val="0"/>
                          <w:marBottom w:val="0"/>
                          <w:divBdr>
                            <w:top w:val="none" w:sz="0" w:space="0" w:color="auto"/>
                            <w:left w:val="none" w:sz="0" w:space="0" w:color="auto"/>
                            <w:bottom w:val="none" w:sz="0" w:space="0" w:color="auto"/>
                            <w:right w:val="none" w:sz="0" w:space="0" w:color="auto"/>
                          </w:divBdr>
                          <w:divsChild>
                            <w:div w:id="440300539">
                              <w:marLeft w:val="0"/>
                              <w:marRight w:val="0"/>
                              <w:marTop w:val="0"/>
                              <w:marBottom w:val="0"/>
                              <w:divBdr>
                                <w:top w:val="none" w:sz="0" w:space="0" w:color="auto"/>
                                <w:left w:val="none" w:sz="0" w:space="0" w:color="auto"/>
                                <w:bottom w:val="none" w:sz="0" w:space="0" w:color="auto"/>
                                <w:right w:val="none" w:sz="0" w:space="0" w:color="auto"/>
                              </w:divBdr>
                            </w:div>
                          </w:divsChild>
                        </w:div>
                        <w:div w:id="872546440">
                          <w:marLeft w:val="0"/>
                          <w:marRight w:val="0"/>
                          <w:marTop w:val="0"/>
                          <w:marBottom w:val="0"/>
                          <w:divBdr>
                            <w:top w:val="none" w:sz="0" w:space="0" w:color="auto"/>
                            <w:left w:val="single" w:sz="18" w:space="0" w:color="CCCCCC"/>
                            <w:bottom w:val="none" w:sz="0" w:space="0" w:color="auto"/>
                            <w:right w:val="none" w:sz="0" w:space="0" w:color="auto"/>
                          </w:divBdr>
                          <w:divsChild>
                            <w:div w:id="487746682">
                              <w:marLeft w:val="0"/>
                              <w:marRight w:val="0"/>
                              <w:marTop w:val="300"/>
                              <w:marBottom w:val="300"/>
                              <w:divBdr>
                                <w:top w:val="none" w:sz="0" w:space="0" w:color="auto"/>
                                <w:left w:val="none" w:sz="0" w:space="0" w:color="auto"/>
                                <w:bottom w:val="none" w:sz="0" w:space="0" w:color="auto"/>
                                <w:right w:val="none" w:sz="0" w:space="0" w:color="auto"/>
                              </w:divBdr>
                            </w:div>
                            <w:div w:id="15990229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449614">
                      <w:marLeft w:val="0"/>
                      <w:marRight w:val="0"/>
                      <w:marTop w:val="0"/>
                      <w:marBottom w:val="0"/>
                      <w:divBdr>
                        <w:top w:val="none" w:sz="0" w:space="0" w:color="auto"/>
                        <w:left w:val="none" w:sz="0" w:space="0" w:color="auto"/>
                        <w:bottom w:val="dotted" w:sz="6" w:space="0" w:color="CCCCCC"/>
                        <w:right w:val="none" w:sz="0" w:space="0" w:color="auto"/>
                      </w:divBdr>
                      <w:divsChild>
                        <w:div w:id="12536411">
                          <w:marLeft w:val="0"/>
                          <w:marRight w:val="0"/>
                          <w:marTop w:val="0"/>
                          <w:marBottom w:val="0"/>
                          <w:divBdr>
                            <w:top w:val="none" w:sz="0" w:space="0" w:color="auto"/>
                            <w:left w:val="none" w:sz="0" w:space="0" w:color="auto"/>
                            <w:bottom w:val="none" w:sz="0" w:space="0" w:color="auto"/>
                            <w:right w:val="none" w:sz="0" w:space="0" w:color="auto"/>
                          </w:divBdr>
                          <w:divsChild>
                            <w:div w:id="1618637949">
                              <w:marLeft w:val="0"/>
                              <w:marRight w:val="0"/>
                              <w:marTop w:val="0"/>
                              <w:marBottom w:val="0"/>
                              <w:divBdr>
                                <w:top w:val="none" w:sz="0" w:space="0" w:color="auto"/>
                                <w:left w:val="none" w:sz="0" w:space="0" w:color="auto"/>
                                <w:bottom w:val="none" w:sz="0" w:space="0" w:color="auto"/>
                                <w:right w:val="none" w:sz="0" w:space="0" w:color="auto"/>
                              </w:divBdr>
                            </w:div>
                          </w:divsChild>
                        </w:div>
                        <w:div w:id="111482585">
                          <w:marLeft w:val="0"/>
                          <w:marRight w:val="0"/>
                          <w:marTop w:val="0"/>
                          <w:marBottom w:val="0"/>
                          <w:divBdr>
                            <w:top w:val="none" w:sz="0" w:space="0" w:color="auto"/>
                            <w:left w:val="single" w:sz="18" w:space="0" w:color="CCCCCC"/>
                            <w:bottom w:val="none" w:sz="0" w:space="0" w:color="auto"/>
                            <w:right w:val="none" w:sz="0" w:space="0" w:color="auto"/>
                          </w:divBdr>
                          <w:divsChild>
                            <w:div w:id="632172495">
                              <w:marLeft w:val="0"/>
                              <w:marRight w:val="0"/>
                              <w:marTop w:val="300"/>
                              <w:marBottom w:val="300"/>
                              <w:divBdr>
                                <w:top w:val="none" w:sz="0" w:space="0" w:color="auto"/>
                                <w:left w:val="none" w:sz="0" w:space="0" w:color="auto"/>
                                <w:bottom w:val="none" w:sz="0" w:space="0" w:color="auto"/>
                                <w:right w:val="none" w:sz="0" w:space="0" w:color="auto"/>
                              </w:divBdr>
                            </w:div>
                            <w:div w:id="7403669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6716561">
                      <w:marLeft w:val="0"/>
                      <w:marRight w:val="0"/>
                      <w:marTop w:val="0"/>
                      <w:marBottom w:val="0"/>
                      <w:divBdr>
                        <w:top w:val="none" w:sz="0" w:space="0" w:color="auto"/>
                        <w:left w:val="none" w:sz="0" w:space="0" w:color="auto"/>
                        <w:bottom w:val="dotted" w:sz="6" w:space="0" w:color="CCCCCC"/>
                        <w:right w:val="none" w:sz="0" w:space="0" w:color="auto"/>
                      </w:divBdr>
                      <w:divsChild>
                        <w:div w:id="35087899">
                          <w:marLeft w:val="0"/>
                          <w:marRight w:val="0"/>
                          <w:marTop w:val="0"/>
                          <w:marBottom w:val="0"/>
                          <w:divBdr>
                            <w:top w:val="none" w:sz="0" w:space="0" w:color="auto"/>
                            <w:left w:val="none" w:sz="0" w:space="0" w:color="auto"/>
                            <w:bottom w:val="none" w:sz="0" w:space="0" w:color="auto"/>
                            <w:right w:val="none" w:sz="0" w:space="0" w:color="auto"/>
                          </w:divBdr>
                          <w:divsChild>
                            <w:div w:id="789976726">
                              <w:marLeft w:val="0"/>
                              <w:marRight w:val="0"/>
                              <w:marTop w:val="0"/>
                              <w:marBottom w:val="0"/>
                              <w:divBdr>
                                <w:top w:val="none" w:sz="0" w:space="0" w:color="auto"/>
                                <w:left w:val="none" w:sz="0" w:space="0" w:color="auto"/>
                                <w:bottom w:val="none" w:sz="0" w:space="0" w:color="auto"/>
                                <w:right w:val="none" w:sz="0" w:space="0" w:color="auto"/>
                              </w:divBdr>
                            </w:div>
                          </w:divsChild>
                        </w:div>
                        <w:div w:id="1309894906">
                          <w:marLeft w:val="0"/>
                          <w:marRight w:val="0"/>
                          <w:marTop w:val="0"/>
                          <w:marBottom w:val="0"/>
                          <w:divBdr>
                            <w:top w:val="none" w:sz="0" w:space="0" w:color="auto"/>
                            <w:left w:val="single" w:sz="18" w:space="0" w:color="CCCCCC"/>
                            <w:bottom w:val="none" w:sz="0" w:space="0" w:color="auto"/>
                            <w:right w:val="none" w:sz="0" w:space="0" w:color="auto"/>
                          </w:divBdr>
                          <w:divsChild>
                            <w:div w:id="792678293">
                              <w:marLeft w:val="0"/>
                              <w:marRight w:val="0"/>
                              <w:marTop w:val="300"/>
                              <w:marBottom w:val="300"/>
                              <w:divBdr>
                                <w:top w:val="none" w:sz="0" w:space="0" w:color="auto"/>
                                <w:left w:val="none" w:sz="0" w:space="0" w:color="auto"/>
                                <w:bottom w:val="none" w:sz="0" w:space="0" w:color="auto"/>
                                <w:right w:val="none" w:sz="0" w:space="0" w:color="auto"/>
                              </w:divBdr>
                            </w:div>
                            <w:div w:id="13664477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2687793">
                      <w:marLeft w:val="0"/>
                      <w:marRight w:val="0"/>
                      <w:marTop w:val="0"/>
                      <w:marBottom w:val="0"/>
                      <w:divBdr>
                        <w:top w:val="none" w:sz="0" w:space="0" w:color="auto"/>
                        <w:left w:val="none" w:sz="0" w:space="0" w:color="auto"/>
                        <w:bottom w:val="dotted" w:sz="6" w:space="0" w:color="CCCCCC"/>
                        <w:right w:val="none" w:sz="0" w:space="0" w:color="auto"/>
                      </w:divBdr>
                      <w:divsChild>
                        <w:div w:id="973294653">
                          <w:marLeft w:val="0"/>
                          <w:marRight w:val="0"/>
                          <w:marTop w:val="0"/>
                          <w:marBottom w:val="0"/>
                          <w:divBdr>
                            <w:top w:val="none" w:sz="0" w:space="0" w:color="auto"/>
                            <w:left w:val="none" w:sz="0" w:space="0" w:color="auto"/>
                            <w:bottom w:val="none" w:sz="0" w:space="0" w:color="auto"/>
                            <w:right w:val="none" w:sz="0" w:space="0" w:color="auto"/>
                          </w:divBdr>
                          <w:divsChild>
                            <w:div w:id="1647589571">
                              <w:marLeft w:val="0"/>
                              <w:marRight w:val="0"/>
                              <w:marTop w:val="0"/>
                              <w:marBottom w:val="0"/>
                              <w:divBdr>
                                <w:top w:val="none" w:sz="0" w:space="0" w:color="auto"/>
                                <w:left w:val="none" w:sz="0" w:space="0" w:color="auto"/>
                                <w:bottom w:val="none" w:sz="0" w:space="0" w:color="auto"/>
                                <w:right w:val="none" w:sz="0" w:space="0" w:color="auto"/>
                              </w:divBdr>
                            </w:div>
                          </w:divsChild>
                        </w:div>
                        <w:div w:id="1175993176">
                          <w:marLeft w:val="0"/>
                          <w:marRight w:val="0"/>
                          <w:marTop w:val="0"/>
                          <w:marBottom w:val="0"/>
                          <w:divBdr>
                            <w:top w:val="none" w:sz="0" w:space="0" w:color="auto"/>
                            <w:left w:val="single" w:sz="18" w:space="0" w:color="CCCCCC"/>
                            <w:bottom w:val="none" w:sz="0" w:space="0" w:color="auto"/>
                            <w:right w:val="none" w:sz="0" w:space="0" w:color="auto"/>
                          </w:divBdr>
                          <w:divsChild>
                            <w:div w:id="1710883049">
                              <w:marLeft w:val="0"/>
                              <w:marRight w:val="0"/>
                              <w:marTop w:val="300"/>
                              <w:marBottom w:val="300"/>
                              <w:divBdr>
                                <w:top w:val="none" w:sz="0" w:space="0" w:color="auto"/>
                                <w:left w:val="none" w:sz="0" w:space="0" w:color="auto"/>
                                <w:bottom w:val="none" w:sz="0" w:space="0" w:color="auto"/>
                                <w:right w:val="none" w:sz="0" w:space="0" w:color="auto"/>
                              </w:divBdr>
                            </w:div>
                            <w:div w:id="8327239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5083594">
                      <w:marLeft w:val="0"/>
                      <w:marRight w:val="0"/>
                      <w:marTop w:val="0"/>
                      <w:marBottom w:val="0"/>
                      <w:divBdr>
                        <w:top w:val="none" w:sz="0" w:space="0" w:color="auto"/>
                        <w:left w:val="none" w:sz="0" w:space="0" w:color="auto"/>
                        <w:bottom w:val="dotted" w:sz="6" w:space="0" w:color="CCCCCC"/>
                        <w:right w:val="none" w:sz="0" w:space="0" w:color="auto"/>
                      </w:divBdr>
                      <w:divsChild>
                        <w:div w:id="1928608966">
                          <w:marLeft w:val="0"/>
                          <w:marRight w:val="0"/>
                          <w:marTop w:val="0"/>
                          <w:marBottom w:val="0"/>
                          <w:divBdr>
                            <w:top w:val="none" w:sz="0" w:space="0" w:color="auto"/>
                            <w:left w:val="none" w:sz="0" w:space="0" w:color="auto"/>
                            <w:bottom w:val="none" w:sz="0" w:space="0" w:color="auto"/>
                            <w:right w:val="none" w:sz="0" w:space="0" w:color="auto"/>
                          </w:divBdr>
                          <w:divsChild>
                            <w:div w:id="1460104396">
                              <w:marLeft w:val="0"/>
                              <w:marRight w:val="0"/>
                              <w:marTop w:val="0"/>
                              <w:marBottom w:val="0"/>
                              <w:divBdr>
                                <w:top w:val="none" w:sz="0" w:space="0" w:color="auto"/>
                                <w:left w:val="none" w:sz="0" w:space="0" w:color="auto"/>
                                <w:bottom w:val="none" w:sz="0" w:space="0" w:color="auto"/>
                                <w:right w:val="none" w:sz="0" w:space="0" w:color="auto"/>
                              </w:divBdr>
                            </w:div>
                          </w:divsChild>
                        </w:div>
                        <w:div w:id="1484354869">
                          <w:marLeft w:val="0"/>
                          <w:marRight w:val="0"/>
                          <w:marTop w:val="0"/>
                          <w:marBottom w:val="0"/>
                          <w:divBdr>
                            <w:top w:val="none" w:sz="0" w:space="0" w:color="auto"/>
                            <w:left w:val="single" w:sz="18" w:space="0" w:color="CCCCCC"/>
                            <w:bottom w:val="none" w:sz="0" w:space="0" w:color="auto"/>
                            <w:right w:val="none" w:sz="0" w:space="0" w:color="auto"/>
                          </w:divBdr>
                          <w:divsChild>
                            <w:div w:id="260450777">
                              <w:marLeft w:val="0"/>
                              <w:marRight w:val="0"/>
                              <w:marTop w:val="300"/>
                              <w:marBottom w:val="300"/>
                              <w:divBdr>
                                <w:top w:val="none" w:sz="0" w:space="0" w:color="auto"/>
                                <w:left w:val="none" w:sz="0" w:space="0" w:color="auto"/>
                                <w:bottom w:val="none" w:sz="0" w:space="0" w:color="auto"/>
                                <w:right w:val="none" w:sz="0" w:space="0" w:color="auto"/>
                              </w:divBdr>
                            </w:div>
                            <w:div w:id="9654317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351968">
                      <w:marLeft w:val="0"/>
                      <w:marRight w:val="0"/>
                      <w:marTop w:val="0"/>
                      <w:marBottom w:val="0"/>
                      <w:divBdr>
                        <w:top w:val="none" w:sz="0" w:space="0" w:color="auto"/>
                        <w:left w:val="none" w:sz="0" w:space="0" w:color="auto"/>
                        <w:bottom w:val="dotted" w:sz="6" w:space="0" w:color="CCCCCC"/>
                        <w:right w:val="none" w:sz="0" w:space="0" w:color="auto"/>
                      </w:divBdr>
                      <w:divsChild>
                        <w:div w:id="1420835615">
                          <w:marLeft w:val="0"/>
                          <w:marRight w:val="0"/>
                          <w:marTop w:val="0"/>
                          <w:marBottom w:val="0"/>
                          <w:divBdr>
                            <w:top w:val="none" w:sz="0" w:space="0" w:color="auto"/>
                            <w:left w:val="none" w:sz="0" w:space="0" w:color="auto"/>
                            <w:bottom w:val="none" w:sz="0" w:space="0" w:color="auto"/>
                            <w:right w:val="none" w:sz="0" w:space="0" w:color="auto"/>
                          </w:divBdr>
                          <w:divsChild>
                            <w:div w:id="1318343097">
                              <w:marLeft w:val="0"/>
                              <w:marRight w:val="0"/>
                              <w:marTop w:val="0"/>
                              <w:marBottom w:val="0"/>
                              <w:divBdr>
                                <w:top w:val="none" w:sz="0" w:space="0" w:color="auto"/>
                                <w:left w:val="none" w:sz="0" w:space="0" w:color="auto"/>
                                <w:bottom w:val="none" w:sz="0" w:space="0" w:color="auto"/>
                                <w:right w:val="none" w:sz="0" w:space="0" w:color="auto"/>
                              </w:divBdr>
                            </w:div>
                          </w:divsChild>
                        </w:div>
                        <w:div w:id="495876241">
                          <w:marLeft w:val="0"/>
                          <w:marRight w:val="0"/>
                          <w:marTop w:val="0"/>
                          <w:marBottom w:val="0"/>
                          <w:divBdr>
                            <w:top w:val="none" w:sz="0" w:space="0" w:color="auto"/>
                            <w:left w:val="single" w:sz="18" w:space="0" w:color="CCCCCC"/>
                            <w:bottom w:val="none" w:sz="0" w:space="0" w:color="auto"/>
                            <w:right w:val="none" w:sz="0" w:space="0" w:color="auto"/>
                          </w:divBdr>
                          <w:divsChild>
                            <w:div w:id="1071579608">
                              <w:marLeft w:val="0"/>
                              <w:marRight w:val="0"/>
                              <w:marTop w:val="300"/>
                              <w:marBottom w:val="300"/>
                              <w:divBdr>
                                <w:top w:val="none" w:sz="0" w:space="0" w:color="auto"/>
                                <w:left w:val="none" w:sz="0" w:space="0" w:color="auto"/>
                                <w:bottom w:val="none" w:sz="0" w:space="0" w:color="auto"/>
                                <w:right w:val="none" w:sz="0" w:space="0" w:color="auto"/>
                              </w:divBdr>
                            </w:div>
                            <w:div w:id="963072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7549008">
                      <w:marLeft w:val="0"/>
                      <w:marRight w:val="0"/>
                      <w:marTop w:val="0"/>
                      <w:marBottom w:val="0"/>
                      <w:divBdr>
                        <w:top w:val="none" w:sz="0" w:space="0" w:color="auto"/>
                        <w:left w:val="none" w:sz="0" w:space="0" w:color="auto"/>
                        <w:bottom w:val="dotted" w:sz="6" w:space="0" w:color="CCCCCC"/>
                        <w:right w:val="none" w:sz="0" w:space="0" w:color="auto"/>
                      </w:divBdr>
                      <w:divsChild>
                        <w:div w:id="1932274270">
                          <w:marLeft w:val="0"/>
                          <w:marRight w:val="0"/>
                          <w:marTop w:val="0"/>
                          <w:marBottom w:val="0"/>
                          <w:divBdr>
                            <w:top w:val="none" w:sz="0" w:space="0" w:color="auto"/>
                            <w:left w:val="none" w:sz="0" w:space="0" w:color="auto"/>
                            <w:bottom w:val="none" w:sz="0" w:space="0" w:color="auto"/>
                            <w:right w:val="none" w:sz="0" w:space="0" w:color="auto"/>
                          </w:divBdr>
                          <w:divsChild>
                            <w:div w:id="1584290598">
                              <w:marLeft w:val="0"/>
                              <w:marRight w:val="0"/>
                              <w:marTop w:val="0"/>
                              <w:marBottom w:val="0"/>
                              <w:divBdr>
                                <w:top w:val="none" w:sz="0" w:space="0" w:color="auto"/>
                                <w:left w:val="none" w:sz="0" w:space="0" w:color="auto"/>
                                <w:bottom w:val="none" w:sz="0" w:space="0" w:color="auto"/>
                                <w:right w:val="none" w:sz="0" w:space="0" w:color="auto"/>
                              </w:divBdr>
                            </w:div>
                          </w:divsChild>
                        </w:div>
                        <w:div w:id="2115637160">
                          <w:marLeft w:val="0"/>
                          <w:marRight w:val="0"/>
                          <w:marTop w:val="0"/>
                          <w:marBottom w:val="0"/>
                          <w:divBdr>
                            <w:top w:val="none" w:sz="0" w:space="0" w:color="auto"/>
                            <w:left w:val="single" w:sz="18" w:space="0" w:color="CCCCCC"/>
                            <w:bottom w:val="none" w:sz="0" w:space="0" w:color="auto"/>
                            <w:right w:val="none" w:sz="0" w:space="0" w:color="auto"/>
                          </w:divBdr>
                          <w:divsChild>
                            <w:div w:id="1512647544">
                              <w:marLeft w:val="0"/>
                              <w:marRight w:val="0"/>
                              <w:marTop w:val="300"/>
                              <w:marBottom w:val="300"/>
                              <w:divBdr>
                                <w:top w:val="none" w:sz="0" w:space="0" w:color="auto"/>
                                <w:left w:val="none" w:sz="0" w:space="0" w:color="auto"/>
                                <w:bottom w:val="none" w:sz="0" w:space="0" w:color="auto"/>
                                <w:right w:val="none" w:sz="0" w:space="0" w:color="auto"/>
                              </w:divBdr>
                            </w:div>
                            <w:div w:id="841745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0702049">
                      <w:marLeft w:val="0"/>
                      <w:marRight w:val="0"/>
                      <w:marTop w:val="0"/>
                      <w:marBottom w:val="0"/>
                      <w:divBdr>
                        <w:top w:val="none" w:sz="0" w:space="0" w:color="auto"/>
                        <w:left w:val="none" w:sz="0" w:space="0" w:color="auto"/>
                        <w:bottom w:val="dotted" w:sz="6" w:space="0" w:color="CCCCCC"/>
                        <w:right w:val="none" w:sz="0" w:space="0" w:color="auto"/>
                      </w:divBdr>
                      <w:divsChild>
                        <w:div w:id="1009718035">
                          <w:marLeft w:val="0"/>
                          <w:marRight w:val="0"/>
                          <w:marTop w:val="0"/>
                          <w:marBottom w:val="0"/>
                          <w:divBdr>
                            <w:top w:val="none" w:sz="0" w:space="0" w:color="auto"/>
                            <w:left w:val="none" w:sz="0" w:space="0" w:color="auto"/>
                            <w:bottom w:val="none" w:sz="0" w:space="0" w:color="auto"/>
                            <w:right w:val="none" w:sz="0" w:space="0" w:color="auto"/>
                          </w:divBdr>
                          <w:divsChild>
                            <w:div w:id="816382838">
                              <w:marLeft w:val="0"/>
                              <w:marRight w:val="0"/>
                              <w:marTop w:val="0"/>
                              <w:marBottom w:val="0"/>
                              <w:divBdr>
                                <w:top w:val="none" w:sz="0" w:space="0" w:color="auto"/>
                                <w:left w:val="none" w:sz="0" w:space="0" w:color="auto"/>
                                <w:bottom w:val="none" w:sz="0" w:space="0" w:color="auto"/>
                                <w:right w:val="none" w:sz="0" w:space="0" w:color="auto"/>
                              </w:divBdr>
                            </w:div>
                          </w:divsChild>
                        </w:div>
                        <w:div w:id="1681929403">
                          <w:marLeft w:val="0"/>
                          <w:marRight w:val="0"/>
                          <w:marTop w:val="0"/>
                          <w:marBottom w:val="0"/>
                          <w:divBdr>
                            <w:top w:val="none" w:sz="0" w:space="0" w:color="auto"/>
                            <w:left w:val="single" w:sz="18" w:space="0" w:color="CCCCCC"/>
                            <w:bottom w:val="none" w:sz="0" w:space="0" w:color="auto"/>
                            <w:right w:val="none" w:sz="0" w:space="0" w:color="auto"/>
                          </w:divBdr>
                          <w:divsChild>
                            <w:div w:id="1294484968">
                              <w:marLeft w:val="0"/>
                              <w:marRight w:val="0"/>
                              <w:marTop w:val="300"/>
                              <w:marBottom w:val="300"/>
                              <w:divBdr>
                                <w:top w:val="none" w:sz="0" w:space="0" w:color="auto"/>
                                <w:left w:val="none" w:sz="0" w:space="0" w:color="auto"/>
                                <w:bottom w:val="none" w:sz="0" w:space="0" w:color="auto"/>
                                <w:right w:val="none" w:sz="0" w:space="0" w:color="auto"/>
                              </w:divBdr>
                            </w:div>
                            <w:div w:id="313948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92236">
                      <w:marLeft w:val="0"/>
                      <w:marRight w:val="0"/>
                      <w:marTop w:val="0"/>
                      <w:marBottom w:val="0"/>
                      <w:divBdr>
                        <w:top w:val="none" w:sz="0" w:space="0" w:color="auto"/>
                        <w:left w:val="none" w:sz="0" w:space="0" w:color="auto"/>
                        <w:bottom w:val="dotted" w:sz="6" w:space="0" w:color="CCCCCC"/>
                        <w:right w:val="none" w:sz="0" w:space="0" w:color="auto"/>
                      </w:divBdr>
                      <w:divsChild>
                        <w:div w:id="1704673848">
                          <w:marLeft w:val="0"/>
                          <w:marRight w:val="0"/>
                          <w:marTop w:val="0"/>
                          <w:marBottom w:val="0"/>
                          <w:divBdr>
                            <w:top w:val="none" w:sz="0" w:space="0" w:color="auto"/>
                            <w:left w:val="none" w:sz="0" w:space="0" w:color="auto"/>
                            <w:bottom w:val="none" w:sz="0" w:space="0" w:color="auto"/>
                            <w:right w:val="none" w:sz="0" w:space="0" w:color="auto"/>
                          </w:divBdr>
                          <w:divsChild>
                            <w:div w:id="1531994999">
                              <w:marLeft w:val="0"/>
                              <w:marRight w:val="0"/>
                              <w:marTop w:val="0"/>
                              <w:marBottom w:val="0"/>
                              <w:divBdr>
                                <w:top w:val="none" w:sz="0" w:space="0" w:color="auto"/>
                                <w:left w:val="none" w:sz="0" w:space="0" w:color="auto"/>
                                <w:bottom w:val="none" w:sz="0" w:space="0" w:color="auto"/>
                                <w:right w:val="none" w:sz="0" w:space="0" w:color="auto"/>
                              </w:divBdr>
                            </w:div>
                          </w:divsChild>
                        </w:div>
                        <w:div w:id="647826193">
                          <w:marLeft w:val="0"/>
                          <w:marRight w:val="0"/>
                          <w:marTop w:val="0"/>
                          <w:marBottom w:val="0"/>
                          <w:divBdr>
                            <w:top w:val="none" w:sz="0" w:space="0" w:color="auto"/>
                            <w:left w:val="single" w:sz="18" w:space="0" w:color="CCCCCC"/>
                            <w:bottom w:val="none" w:sz="0" w:space="0" w:color="auto"/>
                            <w:right w:val="none" w:sz="0" w:space="0" w:color="auto"/>
                          </w:divBdr>
                          <w:divsChild>
                            <w:div w:id="208809268">
                              <w:marLeft w:val="0"/>
                              <w:marRight w:val="0"/>
                              <w:marTop w:val="300"/>
                              <w:marBottom w:val="300"/>
                              <w:divBdr>
                                <w:top w:val="none" w:sz="0" w:space="0" w:color="auto"/>
                                <w:left w:val="none" w:sz="0" w:space="0" w:color="auto"/>
                                <w:bottom w:val="none" w:sz="0" w:space="0" w:color="auto"/>
                                <w:right w:val="none" w:sz="0" w:space="0" w:color="auto"/>
                              </w:divBdr>
                            </w:div>
                            <w:div w:id="16817323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5318103">
                      <w:marLeft w:val="0"/>
                      <w:marRight w:val="0"/>
                      <w:marTop w:val="0"/>
                      <w:marBottom w:val="0"/>
                      <w:divBdr>
                        <w:top w:val="none" w:sz="0" w:space="0" w:color="auto"/>
                        <w:left w:val="none" w:sz="0" w:space="0" w:color="auto"/>
                        <w:bottom w:val="dotted" w:sz="6" w:space="0" w:color="CCCCCC"/>
                        <w:right w:val="none" w:sz="0" w:space="0" w:color="auto"/>
                      </w:divBdr>
                      <w:divsChild>
                        <w:div w:id="119878735">
                          <w:marLeft w:val="0"/>
                          <w:marRight w:val="0"/>
                          <w:marTop w:val="0"/>
                          <w:marBottom w:val="0"/>
                          <w:divBdr>
                            <w:top w:val="none" w:sz="0" w:space="0" w:color="auto"/>
                            <w:left w:val="none" w:sz="0" w:space="0" w:color="auto"/>
                            <w:bottom w:val="none" w:sz="0" w:space="0" w:color="auto"/>
                            <w:right w:val="none" w:sz="0" w:space="0" w:color="auto"/>
                          </w:divBdr>
                          <w:divsChild>
                            <w:div w:id="82578626">
                              <w:marLeft w:val="0"/>
                              <w:marRight w:val="0"/>
                              <w:marTop w:val="0"/>
                              <w:marBottom w:val="0"/>
                              <w:divBdr>
                                <w:top w:val="none" w:sz="0" w:space="0" w:color="auto"/>
                                <w:left w:val="none" w:sz="0" w:space="0" w:color="auto"/>
                                <w:bottom w:val="none" w:sz="0" w:space="0" w:color="auto"/>
                                <w:right w:val="none" w:sz="0" w:space="0" w:color="auto"/>
                              </w:divBdr>
                            </w:div>
                          </w:divsChild>
                        </w:div>
                        <w:div w:id="643119501">
                          <w:marLeft w:val="0"/>
                          <w:marRight w:val="0"/>
                          <w:marTop w:val="0"/>
                          <w:marBottom w:val="0"/>
                          <w:divBdr>
                            <w:top w:val="none" w:sz="0" w:space="0" w:color="auto"/>
                            <w:left w:val="single" w:sz="18" w:space="0" w:color="CCCCCC"/>
                            <w:bottom w:val="none" w:sz="0" w:space="0" w:color="auto"/>
                            <w:right w:val="none" w:sz="0" w:space="0" w:color="auto"/>
                          </w:divBdr>
                          <w:divsChild>
                            <w:div w:id="1498617167">
                              <w:marLeft w:val="0"/>
                              <w:marRight w:val="0"/>
                              <w:marTop w:val="300"/>
                              <w:marBottom w:val="300"/>
                              <w:divBdr>
                                <w:top w:val="none" w:sz="0" w:space="0" w:color="auto"/>
                                <w:left w:val="none" w:sz="0" w:space="0" w:color="auto"/>
                                <w:bottom w:val="none" w:sz="0" w:space="0" w:color="auto"/>
                                <w:right w:val="none" w:sz="0" w:space="0" w:color="auto"/>
                              </w:divBdr>
                            </w:div>
                            <w:div w:id="14132352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1342365">
                      <w:marLeft w:val="0"/>
                      <w:marRight w:val="0"/>
                      <w:marTop w:val="0"/>
                      <w:marBottom w:val="0"/>
                      <w:divBdr>
                        <w:top w:val="none" w:sz="0" w:space="0" w:color="auto"/>
                        <w:left w:val="none" w:sz="0" w:space="0" w:color="auto"/>
                        <w:bottom w:val="dotted" w:sz="6" w:space="0" w:color="CCCCCC"/>
                        <w:right w:val="none" w:sz="0" w:space="0" w:color="auto"/>
                      </w:divBdr>
                      <w:divsChild>
                        <w:div w:id="169876496">
                          <w:marLeft w:val="0"/>
                          <w:marRight w:val="0"/>
                          <w:marTop w:val="0"/>
                          <w:marBottom w:val="0"/>
                          <w:divBdr>
                            <w:top w:val="none" w:sz="0" w:space="0" w:color="auto"/>
                            <w:left w:val="none" w:sz="0" w:space="0" w:color="auto"/>
                            <w:bottom w:val="none" w:sz="0" w:space="0" w:color="auto"/>
                            <w:right w:val="none" w:sz="0" w:space="0" w:color="auto"/>
                          </w:divBdr>
                          <w:divsChild>
                            <w:div w:id="1604265169">
                              <w:marLeft w:val="0"/>
                              <w:marRight w:val="0"/>
                              <w:marTop w:val="0"/>
                              <w:marBottom w:val="0"/>
                              <w:divBdr>
                                <w:top w:val="none" w:sz="0" w:space="0" w:color="auto"/>
                                <w:left w:val="none" w:sz="0" w:space="0" w:color="auto"/>
                                <w:bottom w:val="none" w:sz="0" w:space="0" w:color="auto"/>
                                <w:right w:val="none" w:sz="0" w:space="0" w:color="auto"/>
                              </w:divBdr>
                            </w:div>
                          </w:divsChild>
                        </w:div>
                        <w:div w:id="60368777">
                          <w:marLeft w:val="0"/>
                          <w:marRight w:val="0"/>
                          <w:marTop w:val="0"/>
                          <w:marBottom w:val="0"/>
                          <w:divBdr>
                            <w:top w:val="none" w:sz="0" w:space="0" w:color="auto"/>
                            <w:left w:val="single" w:sz="18" w:space="0" w:color="CCCCCC"/>
                            <w:bottom w:val="none" w:sz="0" w:space="0" w:color="auto"/>
                            <w:right w:val="none" w:sz="0" w:space="0" w:color="auto"/>
                          </w:divBdr>
                          <w:divsChild>
                            <w:div w:id="887566486">
                              <w:marLeft w:val="0"/>
                              <w:marRight w:val="0"/>
                              <w:marTop w:val="300"/>
                              <w:marBottom w:val="300"/>
                              <w:divBdr>
                                <w:top w:val="none" w:sz="0" w:space="0" w:color="auto"/>
                                <w:left w:val="none" w:sz="0" w:space="0" w:color="auto"/>
                                <w:bottom w:val="none" w:sz="0" w:space="0" w:color="auto"/>
                                <w:right w:val="none" w:sz="0" w:space="0" w:color="auto"/>
                              </w:divBdr>
                            </w:div>
                            <w:div w:id="17203265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812682">
                      <w:marLeft w:val="0"/>
                      <w:marRight w:val="0"/>
                      <w:marTop w:val="0"/>
                      <w:marBottom w:val="0"/>
                      <w:divBdr>
                        <w:top w:val="none" w:sz="0" w:space="0" w:color="auto"/>
                        <w:left w:val="none" w:sz="0" w:space="0" w:color="auto"/>
                        <w:bottom w:val="dotted" w:sz="6" w:space="0" w:color="CCCCCC"/>
                        <w:right w:val="none" w:sz="0" w:space="0" w:color="auto"/>
                      </w:divBdr>
                      <w:divsChild>
                        <w:div w:id="131169538">
                          <w:marLeft w:val="0"/>
                          <w:marRight w:val="0"/>
                          <w:marTop w:val="0"/>
                          <w:marBottom w:val="0"/>
                          <w:divBdr>
                            <w:top w:val="none" w:sz="0" w:space="0" w:color="auto"/>
                            <w:left w:val="none" w:sz="0" w:space="0" w:color="auto"/>
                            <w:bottom w:val="none" w:sz="0" w:space="0" w:color="auto"/>
                            <w:right w:val="none" w:sz="0" w:space="0" w:color="auto"/>
                          </w:divBdr>
                          <w:divsChild>
                            <w:div w:id="1528715310">
                              <w:marLeft w:val="0"/>
                              <w:marRight w:val="0"/>
                              <w:marTop w:val="0"/>
                              <w:marBottom w:val="0"/>
                              <w:divBdr>
                                <w:top w:val="none" w:sz="0" w:space="0" w:color="auto"/>
                                <w:left w:val="none" w:sz="0" w:space="0" w:color="auto"/>
                                <w:bottom w:val="none" w:sz="0" w:space="0" w:color="auto"/>
                                <w:right w:val="none" w:sz="0" w:space="0" w:color="auto"/>
                              </w:divBdr>
                            </w:div>
                          </w:divsChild>
                        </w:div>
                        <w:div w:id="169107476">
                          <w:marLeft w:val="0"/>
                          <w:marRight w:val="0"/>
                          <w:marTop w:val="0"/>
                          <w:marBottom w:val="0"/>
                          <w:divBdr>
                            <w:top w:val="none" w:sz="0" w:space="0" w:color="auto"/>
                            <w:left w:val="single" w:sz="18" w:space="0" w:color="CCCCCC"/>
                            <w:bottom w:val="none" w:sz="0" w:space="0" w:color="auto"/>
                            <w:right w:val="none" w:sz="0" w:space="0" w:color="auto"/>
                          </w:divBdr>
                          <w:divsChild>
                            <w:div w:id="1625959151">
                              <w:marLeft w:val="0"/>
                              <w:marRight w:val="0"/>
                              <w:marTop w:val="300"/>
                              <w:marBottom w:val="300"/>
                              <w:divBdr>
                                <w:top w:val="none" w:sz="0" w:space="0" w:color="auto"/>
                                <w:left w:val="none" w:sz="0" w:space="0" w:color="auto"/>
                                <w:bottom w:val="none" w:sz="0" w:space="0" w:color="auto"/>
                                <w:right w:val="none" w:sz="0" w:space="0" w:color="auto"/>
                              </w:divBdr>
                            </w:div>
                            <w:div w:id="16907131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941392">
                      <w:marLeft w:val="0"/>
                      <w:marRight w:val="0"/>
                      <w:marTop w:val="0"/>
                      <w:marBottom w:val="0"/>
                      <w:divBdr>
                        <w:top w:val="none" w:sz="0" w:space="0" w:color="auto"/>
                        <w:left w:val="none" w:sz="0" w:space="0" w:color="auto"/>
                        <w:bottom w:val="dotted" w:sz="6" w:space="0" w:color="CCCCCC"/>
                        <w:right w:val="none" w:sz="0" w:space="0" w:color="auto"/>
                      </w:divBdr>
                      <w:divsChild>
                        <w:div w:id="335767547">
                          <w:marLeft w:val="0"/>
                          <w:marRight w:val="0"/>
                          <w:marTop w:val="0"/>
                          <w:marBottom w:val="0"/>
                          <w:divBdr>
                            <w:top w:val="none" w:sz="0" w:space="0" w:color="auto"/>
                            <w:left w:val="none" w:sz="0" w:space="0" w:color="auto"/>
                            <w:bottom w:val="none" w:sz="0" w:space="0" w:color="auto"/>
                            <w:right w:val="none" w:sz="0" w:space="0" w:color="auto"/>
                          </w:divBdr>
                          <w:divsChild>
                            <w:div w:id="2056616766">
                              <w:marLeft w:val="0"/>
                              <w:marRight w:val="0"/>
                              <w:marTop w:val="0"/>
                              <w:marBottom w:val="0"/>
                              <w:divBdr>
                                <w:top w:val="none" w:sz="0" w:space="0" w:color="auto"/>
                                <w:left w:val="none" w:sz="0" w:space="0" w:color="auto"/>
                                <w:bottom w:val="none" w:sz="0" w:space="0" w:color="auto"/>
                                <w:right w:val="none" w:sz="0" w:space="0" w:color="auto"/>
                              </w:divBdr>
                            </w:div>
                          </w:divsChild>
                        </w:div>
                        <w:div w:id="1499032187">
                          <w:marLeft w:val="0"/>
                          <w:marRight w:val="0"/>
                          <w:marTop w:val="0"/>
                          <w:marBottom w:val="0"/>
                          <w:divBdr>
                            <w:top w:val="none" w:sz="0" w:space="0" w:color="auto"/>
                            <w:left w:val="single" w:sz="18" w:space="0" w:color="CCCCCC"/>
                            <w:bottom w:val="none" w:sz="0" w:space="0" w:color="auto"/>
                            <w:right w:val="none" w:sz="0" w:space="0" w:color="auto"/>
                          </w:divBdr>
                          <w:divsChild>
                            <w:div w:id="703019935">
                              <w:marLeft w:val="0"/>
                              <w:marRight w:val="0"/>
                              <w:marTop w:val="300"/>
                              <w:marBottom w:val="300"/>
                              <w:divBdr>
                                <w:top w:val="none" w:sz="0" w:space="0" w:color="auto"/>
                                <w:left w:val="none" w:sz="0" w:space="0" w:color="auto"/>
                                <w:bottom w:val="none" w:sz="0" w:space="0" w:color="auto"/>
                                <w:right w:val="none" w:sz="0" w:space="0" w:color="auto"/>
                              </w:divBdr>
                            </w:div>
                            <w:div w:id="2981908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4256128">
                      <w:marLeft w:val="0"/>
                      <w:marRight w:val="0"/>
                      <w:marTop w:val="0"/>
                      <w:marBottom w:val="0"/>
                      <w:divBdr>
                        <w:top w:val="none" w:sz="0" w:space="0" w:color="auto"/>
                        <w:left w:val="none" w:sz="0" w:space="0" w:color="auto"/>
                        <w:bottom w:val="dotted" w:sz="6" w:space="0" w:color="CCCCCC"/>
                        <w:right w:val="none" w:sz="0" w:space="0" w:color="auto"/>
                      </w:divBdr>
                      <w:divsChild>
                        <w:div w:id="1895659062">
                          <w:marLeft w:val="0"/>
                          <w:marRight w:val="0"/>
                          <w:marTop w:val="0"/>
                          <w:marBottom w:val="0"/>
                          <w:divBdr>
                            <w:top w:val="none" w:sz="0" w:space="0" w:color="auto"/>
                            <w:left w:val="none" w:sz="0" w:space="0" w:color="auto"/>
                            <w:bottom w:val="none" w:sz="0" w:space="0" w:color="auto"/>
                            <w:right w:val="none" w:sz="0" w:space="0" w:color="auto"/>
                          </w:divBdr>
                          <w:divsChild>
                            <w:div w:id="1832329538">
                              <w:marLeft w:val="0"/>
                              <w:marRight w:val="0"/>
                              <w:marTop w:val="0"/>
                              <w:marBottom w:val="0"/>
                              <w:divBdr>
                                <w:top w:val="none" w:sz="0" w:space="0" w:color="auto"/>
                                <w:left w:val="none" w:sz="0" w:space="0" w:color="auto"/>
                                <w:bottom w:val="none" w:sz="0" w:space="0" w:color="auto"/>
                                <w:right w:val="none" w:sz="0" w:space="0" w:color="auto"/>
                              </w:divBdr>
                            </w:div>
                          </w:divsChild>
                        </w:div>
                        <w:div w:id="121190754">
                          <w:marLeft w:val="0"/>
                          <w:marRight w:val="0"/>
                          <w:marTop w:val="0"/>
                          <w:marBottom w:val="0"/>
                          <w:divBdr>
                            <w:top w:val="none" w:sz="0" w:space="0" w:color="auto"/>
                            <w:left w:val="single" w:sz="18" w:space="0" w:color="CCCCCC"/>
                            <w:bottom w:val="none" w:sz="0" w:space="0" w:color="auto"/>
                            <w:right w:val="none" w:sz="0" w:space="0" w:color="auto"/>
                          </w:divBdr>
                          <w:divsChild>
                            <w:div w:id="498424785">
                              <w:marLeft w:val="0"/>
                              <w:marRight w:val="0"/>
                              <w:marTop w:val="300"/>
                              <w:marBottom w:val="300"/>
                              <w:divBdr>
                                <w:top w:val="none" w:sz="0" w:space="0" w:color="auto"/>
                                <w:left w:val="none" w:sz="0" w:space="0" w:color="auto"/>
                                <w:bottom w:val="none" w:sz="0" w:space="0" w:color="auto"/>
                                <w:right w:val="none" w:sz="0" w:space="0" w:color="auto"/>
                              </w:divBdr>
                            </w:div>
                            <w:div w:id="8164566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8590504">
                      <w:marLeft w:val="0"/>
                      <w:marRight w:val="0"/>
                      <w:marTop w:val="0"/>
                      <w:marBottom w:val="0"/>
                      <w:divBdr>
                        <w:top w:val="none" w:sz="0" w:space="0" w:color="auto"/>
                        <w:left w:val="none" w:sz="0" w:space="0" w:color="auto"/>
                        <w:bottom w:val="dotted" w:sz="6" w:space="0" w:color="CCCCCC"/>
                        <w:right w:val="none" w:sz="0" w:space="0" w:color="auto"/>
                      </w:divBdr>
                      <w:divsChild>
                        <w:div w:id="153573996">
                          <w:marLeft w:val="0"/>
                          <w:marRight w:val="0"/>
                          <w:marTop w:val="0"/>
                          <w:marBottom w:val="0"/>
                          <w:divBdr>
                            <w:top w:val="none" w:sz="0" w:space="0" w:color="auto"/>
                            <w:left w:val="none" w:sz="0" w:space="0" w:color="auto"/>
                            <w:bottom w:val="none" w:sz="0" w:space="0" w:color="auto"/>
                            <w:right w:val="none" w:sz="0" w:space="0" w:color="auto"/>
                          </w:divBdr>
                          <w:divsChild>
                            <w:div w:id="761294996">
                              <w:marLeft w:val="0"/>
                              <w:marRight w:val="0"/>
                              <w:marTop w:val="0"/>
                              <w:marBottom w:val="0"/>
                              <w:divBdr>
                                <w:top w:val="none" w:sz="0" w:space="0" w:color="auto"/>
                                <w:left w:val="none" w:sz="0" w:space="0" w:color="auto"/>
                                <w:bottom w:val="none" w:sz="0" w:space="0" w:color="auto"/>
                                <w:right w:val="none" w:sz="0" w:space="0" w:color="auto"/>
                              </w:divBdr>
                            </w:div>
                          </w:divsChild>
                        </w:div>
                        <w:div w:id="1414010003">
                          <w:marLeft w:val="0"/>
                          <w:marRight w:val="0"/>
                          <w:marTop w:val="0"/>
                          <w:marBottom w:val="0"/>
                          <w:divBdr>
                            <w:top w:val="none" w:sz="0" w:space="0" w:color="auto"/>
                            <w:left w:val="single" w:sz="18" w:space="0" w:color="CCCCCC"/>
                            <w:bottom w:val="none" w:sz="0" w:space="0" w:color="auto"/>
                            <w:right w:val="none" w:sz="0" w:space="0" w:color="auto"/>
                          </w:divBdr>
                          <w:divsChild>
                            <w:div w:id="1899707073">
                              <w:marLeft w:val="0"/>
                              <w:marRight w:val="0"/>
                              <w:marTop w:val="300"/>
                              <w:marBottom w:val="300"/>
                              <w:divBdr>
                                <w:top w:val="none" w:sz="0" w:space="0" w:color="auto"/>
                                <w:left w:val="none" w:sz="0" w:space="0" w:color="auto"/>
                                <w:bottom w:val="none" w:sz="0" w:space="0" w:color="auto"/>
                                <w:right w:val="none" w:sz="0" w:space="0" w:color="auto"/>
                              </w:divBdr>
                            </w:div>
                            <w:div w:id="2137212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948642">
                      <w:marLeft w:val="0"/>
                      <w:marRight w:val="0"/>
                      <w:marTop w:val="0"/>
                      <w:marBottom w:val="0"/>
                      <w:divBdr>
                        <w:top w:val="none" w:sz="0" w:space="0" w:color="auto"/>
                        <w:left w:val="none" w:sz="0" w:space="0" w:color="auto"/>
                        <w:bottom w:val="dotted" w:sz="6" w:space="0" w:color="CCCCCC"/>
                        <w:right w:val="none" w:sz="0" w:space="0" w:color="auto"/>
                      </w:divBdr>
                      <w:divsChild>
                        <w:div w:id="1989018305">
                          <w:marLeft w:val="0"/>
                          <w:marRight w:val="0"/>
                          <w:marTop w:val="0"/>
                          <w:marBottom w:val="0"/>
                          <w:divBdr>
                            <w:top w:val="none" w:sz="0" w:space="0" w:color="auto"/>
                            <w:left w:val="none" w:sz="0" w:space="0" w:color="auto"/>
                            <w:bottom w:val="none" w:sz="0" w:space="0" w:color="auto"/>
                            <w:right w:val="none" w:sz="0" w:space="0" w:color="auto"/>
                          </w:divBdr>
                          <w:divsChild>
                            <w:div w:id="615252238">
                              <w:marLeft w:val="0"/>
                              <w:marRight w:val="0"/>
                              <w:marTop w:val="0"/>
                              <w:marBottom w:val="0"/>
                              <w:divBdr>
                                <w:top w:val="none" w:sz="0" w:space="0" w:color="auto"/>
                                <w:left w:val="none" w:sz="0" w:space="0" w:color="auto"/>
                                <w:bottom w:val="none" w:sz="0" w:space="0" w:color="auto"/>
                                <w:right w:val="none" w:sz="0" w:space="0" w:color="auto"/>
                              </w:divBdr>
                            </w:div>
                          </w:divsChild>
                        </w:div>
                        <w:div w:id="894663559">
                          <w:marLeft w:val="0"/>
                          <w:marRight w:val="0"/>
                          <w:marTop w:val="0"/>
                          <w:marBottom w:val="0"/>
                          <w:divBdr>
                            <w:top w:val="none" w:sz="0" w:space="0" w:color="auto"/>
                            <w:left w:val="single" w:sz="18" w:space="0" w:color="CCCCCC"/>
                            <w:bottom w:val="none" w:sz="0" w:space="0" w:color="auto"/>
                            <w:right w:val="none" w:sz="0" w:space="0" w:color="auto"/>
                          </w:divBdr>
                          <w:divsChild>
                            <w:div w:id="473106514">
                              <w:marLeft w:val="0"/>
                              <w:marRight w:val="0"/>
                              <w:marTop w:val="300"/>
                              <w:marBottom w:val="300"/>
                              <w:divBdr>
                                <w:top w:val="none" w:sz="0" w:space="0" w:color="auto"/>
                                <w:left w:val="none" w:sz="0" w:space="0" w:color="auto"/>
                                <w:bottom w:val="none" w:sz="0" w:space="0" w:color="auto"/>
                                <w:right w:val="none" w:sz="0" w:space="0" w:color="auto"/>
                              </w:divBdr>
                            </w:div>
                            <w:div w:id="3077074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796297">
                      <w:marLeft w:val="0"/>
                      <w:marRight w:val="0"/>
                      <w:marTop w:val="0"/>
                      <w:marBottom w:val="0"/>
                      <w:divBdr>
                        <w:top w:val="none" w:sz="0" w:space="0" w:color="auto"/>
                        <w:left w:val="none" w:sz="0" w:space="0" w:color="auto"/>
                        <w:bottom w:val="dotted" w:sz="6" w:space="0" w:color="CCCCCC"/>
                        <w:right w:val="none" w:sz="0" w:space="0" w:color="auto"/>
                      </w:divBdr>
                      <w:divsChild>
                        <w:div w:id="2144150428">
                          <w:marLeft w:val="0"/>
                          <w:marRight w:val="0"/>
                          <w:marTop w:val="0"/>
                          <w:marBottom w:val="0"/>
                          <w:divBdr>
                            <w:top w:val="none" w:sz="0" w:space="0" w:color="auto"/>
                            <w:left w:val="none" w:sz="0" w:space="0" w:color="auto"/>
                            <w:bottom w:val="none" w:sz="0" w:space="0" w:color="auto"/>
                            <w:right w:val="none" w:sz="0" w:space="0" w:color="auto"/>
                          </w:divBdr>
                          <w:divsChild>
                            <w:div w:id="1034581387">
                              <w:marLeft w:val="0"/>
                              <w:marRight w:val="0"/>
                              <w:marTop w:val="0"/>
                              <w:marBottom w:val="0"/>
                              <w:divBdr>
                                <w:top w:val="none" w:sz="0" w:space="0" w:color="auto"/>
                                <w:left w:val="none" w:sz="0" w:space="0" w:color="auto"/>
                                <w:bottom w:val="none" w:sz="0" w:space="0" w:color="auto"/>
                                <w:right w:val="none" w:sz="0" w:space="0" w:color="auto"/>
                              </w:divBdr>
                            </w:div>
                          </w:divsChild>
                        </w:div>
                        <w:div w:id="1540240364">
                          <w:marLeft w:val="0"/>
                          <w:marRight w:val="0"/>
                          <w:marTop w:val="0"/>
                          <w:marBottom w:val="0"/>
                          <w:divBdr>
                            <w:top w:val="none" w:sz="0" w:space="0" w:color="auto"/>
                            <w:left w:val="single" w:sz="18" w:space="0" w:color="CCCCCC"/>
                            <w:bottom w:val="none" w:sz="0" w:space="0" w:color="auto"/>
                            <w:right w:val="none" w:sz="0" w:space="0" w:color="auto"/>
                          </w:divBdr>
                          <w:divsChild>
                            <w:div w:id="817304806">
                              <w:marLeft w:val="0"/>
                              <w:marRight w:val="0"/>
                              <w:marTop w:val="300"/>
                              <w:marBottom w:val="300"/>
                              <w:divBdr>
                                <w:top w:val="none" w:sz="0" w:space="0" w:color="auto"/>
                                <w:left w:val="none" w:sz="0" w:space="0" w:color="auto"/>
                                <w:bottom w:val="none" w:sz="0" w:space="0" w:color="auto"/>
                                <w:right w:val="none" w:sz="0" w:space="0" w:color="auto"/>
                              </w:divBdr>
                            </w:div>
                            <w:div w:id="77219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8546532">
                      <w:marLeft w:val="0"/>
                      <w:marRight w:val="0"/>
                      <w:marTop w:val="0"/>
                      <w:marBottom w:val="0"/>
                      <w:divBdr>
                        <w:top w:val="none" w:sz="0" w:space="0" w:color="auto"/>
                        <w:left w:val="none" w:sz="0" w:space="0" w:color="auto"/>
                        <w:bottom w:val="dotted" w:sz="6" w:space="0" w:color="CCCCCC"/>
                        <w:right w:val="none" w:sz="0" w:space="0" w:color="auto"/>
                      </w:divBdr>
                      <w:divsChild>
                        <w:div w:id="910039582">
                          <w:marLeft w:val="0"/>
                          <w:marRight w:val="0"/>
                          <w:marTop w:val="0"/>
                          <w:marBottom w:val="0"/>
                          <w:divBdr>
                            <w:top w:val="none" w:sz="0" w:space="0" w:color="auto"/>
                            <w:left w:val="none" w:sz="0" w:space="0" w:color="auto"/>
                            <w:bottom w:val="none" w:sz="0" w:space="0" w:color="auto"/>
                            <w:right w:val="none" w:sz="0" w:space="0" w:color="auto"/>
                          </w:divBdr>
                          <w:divsChild>
                            <w:div w:id="1730960645">
                              <w:marLeft w:val="0"/>
                              <w:marRight w:val="0"/>
                              <w:marTop w:val="0"/>
                              <w:marBottom w:val="0"/>
                              <w:divBdr>
                                <w:top w:val="none" w:sz="0" w:space="0" w:color="auto"/>
                                <w:left w:val="none" w:sz="0" w:space="0" w:color="auto"/>
                                <w:bottom w:val="none" w:sz="0" w:space="0" w:color="auto"/>
                                <w:right w:val="none" w:sz="0" w:space="0" w:color="auto"/>
                              </w:divBdr>
                            </w:div>
                          </w:divsChild>
                        </w:div>
                        <w:div w:id="539586487">
                          <w:marLeft w:val="0"/>
                          <w:marRight w:val="0"/>
                          <w:marTop w:val="0"/>
                          <w:marBottom w:val="0"/>
                          <w:divBdr>
                            <w:top w:val="none" w:sz="0" w:space="0" w:color="auto"/>
                            <w:left w:val="single" w:sz="18" w:space="0" w:color="CCCCCC"/>
                            <w:bottom w:val="none" w:sz="0" w:space="0" w:color="auto"/>
                            <w:right w:val="none" w:sz="0" w:space="0" w:color="auto"/>
                          </w:divBdr>
                          <w:divsChild>
                            <w:div w:id="130754580">
                              <w:marLeft w:val="0"/>
                              <w:marRight w:val="0"/>
                              <w:marTop w:val="300"/>
                              <w:marBottom w:val="300"/>
                              <w:divBdr>
                                <w:top w:val="none" w:sz="0" w:space="0" w:color="auto"/>
                                <w:left w:val="none" w:sz="0" w:space="0" w:color="auto"/>
                                <w:bottom w:val="none" w:sz="0" w:space="0" w:color="auto"/>
                                <w:right w:val="none" w:sz="0" w:space="0" w:color="auto"/>
                              </w:divBdr>
                            </w:div>
                            <w:div w:id="1027484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6722454">
                      <w:marLeft w:val="0"/>
                      <w:marRight w:val="0"/>
                      <w:marTop w:val="0"/>
                      <w:marBottom w:val="0"/>
                      <w:divBdr>
                        <w:top w:val="none" w:sz="0" w:space="0" w:color="auto"/>
                        <w:left w:val="none" w:sz="0" w:space="0" w:color="auto"/>
                        <w:bottom w:val="dotted" w:sz="6" w:space="0" w:color="CCCCCC"/>
                        <w:right w:val="none" w:sz="0" w:space="0" w:color="auto"/>
                      </w:divBdr>
                      <w:divsChild>
                        <w:div w:id="2120223743">
                          <w:marLeft w:val="0"/>
                          <w:marRight w:val="0"/>
                          <w:marTop w:val="0"/>
                          <w:marBottom w:val="0"/>
                          <w:divBdr>
                            <w:top w:val="none" w:sz="0" w:space="0" w:color="auto"/>
                            <w:left w:val="none" w:sz="0" w:space="0" w:color="auto"/>
                            <w:bottom w:val="none" w:sz="0" w:space="0" w:color="auto"/>
                            <w:right w:val="none" w:sz="0" w:space="0" w:color="auto"/>
                          </w:divBdr>
                          <w:divsChild>
                            <w:div w:id="1606766207">
                              <w:marLeft w:val="0"/>
                              <w:marRight w:val="0"/>
                              <w:marTop w:val="0"/>
                              <w:marBottom w:val="0"/>
                              <w:divBdr>
                                <w:top w:val="none" w:sz="0" w:space="0" w:color="auto"/>
                                <w:left w:val="none" w:sz="0" w:space="0" w:color="auto"/>
                                <w:bottom w:val="none" w:sz="0" w:space="0" w:color="auto"/>
                                <w:right w:val="none" w:sz="0" w:space="0" w:color="auto"/>
                              </w:divBdr>
                            </w:div>
                          </w:divsChild>
                        </w:div>
                        <w:div w:id="1264410826">
                          <w:marLeft w:val="0"/>
                          <w:marRight w:val="0"/>
                          <w:marTop w:val="0"/>
                          <w:marBottom w:val="0"/>
                          <w:divBdr>
                            <w:top w:val="none" w:sz="0" w:space="0" w:color="auto"/>
                            <w:left w:val="single" w:sz="18" w:space="0" w:color="CCCCCC"/>
                            <w:bottom w:val="none" w:sz="0" w:space="0" w:color="auto"/>
                            <w:right w:val="none" w:sz="0" w:space="0" w:color="auto"/>
                          </w:divBdr>
                          <w:divsChild>
                            <w:div w:id="1111437830">
                              <w:marLeft w:val="0"/>
                              <w:marRight w:val="0"/>
                              <w:marTop w:val="300"/>
                              <w:marBottom w:val="300"/>
                              <w:divBdr>
                                <w:top w:val="none" w:sz="0" w:space="0" w:color="auto"/>
                                <w:left w:val="none" w:sz="0" w:space="0" w:color="auto"/>
                                <w:bottom w:val="none" w:sz="0" w:space="0" w:color="auto"/>
                                <w:right w:val="none" w:sz="0" w:space="0" w:color="auto"/>
                              </w:divBdr>
                            </w:div>
                            <w:div w:id="7582090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0387403">
                      <w:marLeft w:val="0"/>
                      <w:marRight w:val="0"/>
                      <w:marTop w:val="0"/>
                      <w:marBottom w:val="0"/>
                      <w:divBdr>
                        <w:top w:val="none" w:sz="0" w:space="0" w:color="auto"/>
                        <w:left w:val="none" w:sz="0" w:space="0" w:color="auto"/>
                        <w:bottom w:val="dotted" w:sz="6" w:space="0" w:color="CCCCCC"/>
                        <w:right w:val="none" w:sz="0" w:space="0" w:color="auto"/>
                      </w:divBdr>
                      <w:divsChild>
                        <w:div w:id="1936278228">
                          <w:marLeft w:val="0"/>
                          <w:marRight w:val="0"/>
                          <w:marTop w:val="0"/>
                          <w:marBottom w:val="0"/>
                          <w:divBdr>
                            <w:top w:val="none" w:sz="0" w:space="0" w:color="auto"/>
                            <w:left w:val="none" w:sz="0" w:space="0" w:color="auto"/>
                            <w:bottom w:val="none" w:sz="0" w:space="0" w:color="auto"/>
                            <w:right w:val="none" w:sz="0" w:space="0" w:color="auto"/>
                          </w:divBdr>
                          <w:divsChild>
                            <w:div w:id="867959281">
                              <w:marLeft w:val="0"/>
                              <w:marRight w:val="0"/>
                              <w:marTop w:val="0"/>
                              <w:marBottom w:val="0"/>
                              <w:divBdr>
                                <w:top w:val="none" w:sz="0" w:space="0" w:color="auto"/>
                                <w:left w:val="none" w:sz="0" w:space="0" w:color="auto"/>
                                <w:bottom w:val="none" w:sz="0" w:space="0" w:color="auto"/>
                                <w:right w:val="none" w:sz="0" w:space="0" w:color="auto"/>
                              </w:divBdr>
                            </w:div>
                          </w:divsChild>
                        </w:div>
                        <w:div w:id="1555893026">
                          <w:marLeft w:val="0"/>
                          <w:marRight w:val="0"/>
                          <w:marTop w:val="0"/>
                          <w:marBottom w:val="0"/>
                          <w:divBdr>
                            <w:top w:val="none" w:sz="0" w:space="0" w:color="auto"/>
                            <w:left w:val="single" w:sz="18" w:space="0" w:color="CCCCCC"/>
                            <w:bottom w:val="none" w:sz="0" w:space="0" w:color="auto"/>
                            <w:right w:val="none" w:sz="0" w:space="0" w:color="auto"/>
                          </w:divBdr>
                          <w:divsChild>
                            <w:div w:id="1496066299">
                              <w:marLeft w:val="0"/>
                              <w:marRight w:val="0"/>
                              <w:marTop w:val="300"/>
                              <w:marBottom w:val="300"/>
                              <w:divBdr>
                                <w:top w:val="none" w:sz="0" w:space="0" w:color="auto"/>
                                <w:left w:val="none" w:sz="0" w:space="0" w:color="auto"/>
                                <w:bottom w:val="none" w:sz="0" w:space="0" w:color="auto"/>
                                <w:right w:val="none" w:sz="0" w:space="0" w:color="auto"/>
                              </w:divBdr>
                            </w:div>
                            <w:div w:id="17859976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9817597">
                      <w:marLeft w:val="0"/>
                      <w:marRight w:val="0"/>
                      <w:marTop w:val="0"/>
                      <w:marBottom w:val="0"/>
                      <w:divBdr>
                        <w:top w:val="none" w:sz="0" w:space="0" w:color="auto"/>
                        <w:left w:val="none" w:sz="0" w:space="0" w:color="auto"/>
                        <w:bottom w:val="dotted" w:sz="6" w:space="0" w:color="CCCCCC"/>
                        <w:right w:val="none" w:sz="0" w:space="0" w:color="auto"/>
                      </w:divBdr>
                      <w:divsChild>
                        <w:div w:id="1155756247">
                          <w:marLeft w:val="0"/>
                          <w:marRight w:val="0"/>
                          <w:marTop w:val="0"/>
                          <w:marBottom w:val="0"/>
                          <w:divBdr>
                            <w:top w:val="none" w:sz="0" w:space="0" w:color="auto"/>
                            <w:left w:val="none" w:sz="0" w:space="0" w:color="auto"/>
                            <w:bottom w:val="none" w:sz="0" w:space="0" w:color="auto"/>
                            <w:right w:val="none" w:sz="0" w:space="0" w:color="auto"/>
                          </w:divBdr>
                          <w:divsChild>
                            <w:div w:id="395321862">
                              <w:marLeft w:val="0"/>
                              <w:marRight w:val="0"/>
                              <w:marTop w:val="0"/>
                              <w:marBottom w:val="0"/>
                              <w:divBdr>
                                <w:top w:val="none" w:sz="0" w:space="0" w:color="auto"/>
                                <w:left w:val="none" w:sz="0" w:space="0" w:color="auto"/>
                                <w:bottom w:val="none" w:sz="0" w:space="0" w:color="auto"/>
                                <w:right w:val="none" w:sz="0" w:space="0" w:color="auto"/>
                              </w:divBdr>
                            </w:div>
                          </w:divsChild>
                        </w:div>
                        <w:div w:id="816189423">
                          <w:marLeft w:val="0"/>
                          <w:marRight w:val="0"/>
                          <w:marTop w:val="0"/>
                          <w:marBottom w:val="0"/>
                          <w:divBdr>
                            <w:top w:val="none" w:sz="0" w:space="0" w:color="auto"/>
                            <w:left w:val="single" w:sz="18" w:space="0" w:color="CCCCCC"/>
                            <w:bottom w:val="none" w:sz="0" w:space="0" w:color="auto"/>
                            <w:right w:val="none" w:sz="0" w:space="0" w:color="auto"/>
                          </w:divBdr>
                          <w:divsChild>
                            <w:div w:id="124857602">
                              <w:marLeft w:val="0"/>
                              <w:marRight w:val="0"/>
                              <w:marTop w:val="300"/>
                              <w:marBottom w:val="300"/>
                              <w:divBdr>
                                <w:top w:val="none" w:sz="0" w:space="0" w:color="auto"/>
                                <w:left w:val="none" w:sz="0" w:space="0" w:color="auto"/>
                                <w:bottom w:val="none" w:sz="0" w:space="0" w:color="auto"/>
                                <w:right w:val="none" w:sz="0" w:space="0" w:color="auto"/>
                              </w:divBdr>
                            </w:div>
                            <w:div w:id="554030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7165503">
                      <w:marLeft w:val="0"/>
                      <w:marRight w:val="0"/>
                      <w:marTop w:val="0"/>
                      <w:marBottom w:val="0"/>
                      <w:divBdr>
                        <w:top w:val="none" w:sz="0" w:space="0" w:color="auto"/>
                        <w:left w:val="none" w:sz="0" w:space="0" w:color="auto"/>
                        <w:bottom w:val="dotted" w:sz="6" w:space="0" w:color="CCCCCC"/>
                        <w:right w:val="none" w:sz="0" w:space="0" w:color="auto"/>
                      </w:divBdr>
                      <w:divsChild>
                        <w:div w:id="1098139113">
                          <w:marLeft w:val="0"/>
                          <w:marRight w:val="0"/>
                          <w:marTop w:val="0"/>
                          <w:marBottom w:val="0"/>
                          <w:divBdr>
                            <w:top w:val="none" w:sz="0" w:space="0" w:color="auto"/>
                            <w:left w:val="none" w:sz="0" w:space="0" w:color="auto"/>
                            <w:bottom w:val="none" w:sz="0" w:space="0" w:color="auto"/>
                            <w:right w:val="none" w:sz="0" w:space="0" w:color="auto"/>
                          </w:divBdr>
                          <w:divsChild>
                            <w:div w:id="656542659">
                              <w:marLeft w:val="0"/>
                              <w:marRight w:val="0"/>
                              <w:marTop w:val="0"/>
                              <w:marBottom w:val="0"/>
                              <w:divBdr>
                                <w:top w:val="none" w:sz="0" w:space="0" w:color="auto"/>
                                <w:left w:val="none" w:sz="0" w:space="0" w:color="auto"/>
                                <w:bottom w:val="none" w:sz="0" w:space="0" w:color="auto"/>
                                <w:right w:val="none" w:sz="0" w:space="0" w:color="auto"/>
                              </w:divBdr>
                            </w:div>
                          </w:divsChild>
                        </w:div>
                        <w:div w:id="508721509">
                          <w:marLeft w:val="0"/>
                          <w:marRight w:val="0"/>
                          <w:marTop w:val="0"/>
                          <w:marBottom w:val="0"/>
                          <w:divBdr>
                            <w:top w:val="none" w:sz="0" w:space="0" w:color="auto"/>
                            <w:left w:val="single" w:sz="18" w:space="0" w:color="CCCCCC"/>
                            <w:bottom w:val="none" w:sz="0" w:space="0" w:color="auto"/>
                            <w:right w:val="none" w:sz="0" w:space="0" w:color="auto"/>
                          </w:divBdr>
                          <w:divsChild>
                            <w:div w:id="454104560">
                              <w:marLeft w:val="0"/>
                              <w:marRight w:val="0"/>
                              <w:marTop w:val="300"/>
                              <w:marBottom w:val="300"/>
                              <w:divBdr>
                                <w:top w:val="none" w:sz="0" w:space="0" w:color="auto"/>
                                <w:left w:val="none" w:sz="0" w:space="0" w:color="auto"/>
                                <w:bottom w:val="none" w:sz="0" w:space="0" w:color="auto"/>
                                <w:right w:val="none" w:sz="0" w:space="0" w:color="auto"/>
                              </w:divBdr>
                            </w:div>
                            <w:div w:id="1136398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8769131">
                      <w:marLeft w:val="0"/>
                      <w:marRight w:val="0"/>
                      <w:marTop w:val="0"/>
                      <w:marBottom w:val="0"/>
                      <w:divBdr>
                        <w:top w:val="none" w:sz="0" w:space="0" w:color="auto"/>
                        <w:left w:val="none" w:sz="0" w:space="0" w:color="auto"/>
                        <w:bottom w:val="dotted" w:sz="6" w:space="0" w:color="CCCCCC"/>
                        <w:right w:val="none" w:sz="0" w:space="0" w:color="auto"/>
                      </w:divBdr>
                      <w:divsChild>
                        <w:div w:id="118876125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
                          </w:divsChild>
                        </w:div>
                        <w:div w:id="1821850412">
                          <w:marLeft w:val="0"/>
                          <w:marRight w:val="0"/>
                          <w:marTop w:val="0"/>
                          <w:marBottom w:val="0"/>
                          <w:divBdr>
                            <w:top w:val="none" w:sz="0" w:space="0" w:color="auto"/>
                            <w:left w:val="single" w:sz="18" w:space="0" w:color="CCCCCC"/>
                            <w:bottom w:val="none" w:sz="0" w:space="0" w:color="auto"/>
                            <w:right w:val="none" w:sz="0" w:space="0" w:color="auto"/>
                          </w:divBdr>
                          <w:divsChild>
                            <w:div w:id="1774402009">
                              <w:marLeft w:val="0"/>
                              <w:marRight w:val="0"/>
                              <w:marTop w:val="300"/>
                              <w:marBottom w:val="300"/>
                              <w:divBdr>
                                <w:top w:val="none" w:sz="0" w:space="0" w:color="auto"/>
                                <w:left w:val="none" w:sz="0" w:space="0" w:color="auto"/>
                                <w:bottom w:val="none" w:sz="0" w:space="0" w:color="auto"/>
                                <w:right w:val="none" w:sz="0" w:space="0" w:color="auto"/>
                              </w:divBdr>
                            </w:div>
                            <w:div w:id="63190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1988297">
                      <w:marLeft w:val="0"/>
                      <w:marRight w:val="0"/>
                      <w:marTop w:val="0"/>
                      <w:marBottom w:val="0"/>
                      <w:divBdr>
                        <w:top w:val="none" w:sz="0" w:space="0" w:color="auto"/>
                        <w:left w:val="none" w:sz="0" w:space="0" w:color="auto"/>
                        <w:bottom w:val="dotted" w:sz="6" w:space="0" w:color="CCCCCC"/>
                        <w:right w:val="none" w:sz="0" w:space="0" w:color="auto"/>
                      </w:divBdr>
                      <w:divsChild>
                        <w:div w:id="1127817567">
                          <w:marLeft w:val="0"/>
                          <w:marRight w:val="0"/>
                          <w:marTop w:val="0"/>
                          <w:marBottom w:val="0"/>
                          <w:divBdr>
                            <w:top w:val="none" w:sz="0" w:space="0" w:color="auto"/>
                            <w:left w:val="none" w:sz="0" w:space="0" w:color="auto"/>
                            <w:bottom w:val="none" w:sz="0" w:space="0" w:color="auto"/>
                            <w:right w:val="none" w:sz="0" w:space="0" w:color="auto"/>
                          </w:divBdr>
                          <w:divsChild>
                            <w:div w:id="1226139220">
                              <w:marLeft w:val="0"/>
                              <w:marRight w:val="0"/>
                              <w:marTop w:val="0"/>
                              <w:marBottom w:val="0"/>
                              <w:divBdr>
                                <w:top w:val="none" w:sz="0" w:space="0" w:color="auto"/>
                                <w:left w:val="none" w:sz="0" w:space="0" w:color="auto"/>
                                <w:bottom w:val="none" w:sz="0" w:space="0" w:color="auto"/>
                                <w:right w:val="none" w:sz="0" w:space="0" w:color="auto"/>
                              </w:divBdr>
                            </w:div>
                          </w:divsChild>
                        </w:div>
                        <w:div w:id="1386444054">
                          <w:marLeft w:val="0"/>
                          <w:marRight w:val="0"/>
                          <w:marTop w:val="0"/>
                          <w:marBottom w:val="0"/>
                          <w:divBdr>
                            <w:top w:val="none" w:sz="0" w:space="0" w:color="auto"/>
                            <w:left w:val="single" w:sz="18" w:space="0" w:color="CCCCCC"/>
                            <w:bottom w:val="none" w:sz="0" w:space="0" w:color="auto"/>
                            <w:right w:val="none" w:sz="0" w:space="0" w:color="auto"/>
                          </w:divBdr>
                          <w:divsChild>
                            <w:div w:id="1376197556">
                              <w:marLeft w:val="0"/>
                              <w:marRight w:val="0"/>
                              <w:marTop w:val="300"/>
                              <w:marBottom w:val="300"/>
                              <w:divBdr>
                                <w:top w:val="none" w:sz="0" w:space="0" w:color="auto"/>
                                <w:left w:val="none" w:sz="0" w:space="0" w:color="auto"/>
                                <w:bottom w:val="none" w:sz="0" w:space="0" w:color="auto"/>
                                <w:right w:val="none" w:sz="0" w:space="0" w:color="auto"/>
                              </w:divBdr>
                            </w:div>
                            <w:div w:id="462990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792">
                  <w:marLeft w:val="0"/>
                  <w:marRight w:val="0"/>
                  <w:marTop w:val="0"/>
                  <w:marBottom w:val="0"/>
                  <w:divBdr>
                    <w:top w:val="none" w:sz="0" w:space="0" w:color="auto"/>
                    <w:left w:val="none" w:sz="0" w:space="0" w:color="auto"/>
                    <w:bottom w:val="none" w:sz="0" w:space="0" w:color="auto"/>
                    <w:right w:val="none" w:sz="0" w:space="0" w:color="auto"/>
                  </w:divBdr>
                  <w:divsChild>
                    <w:div w:id="169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8946">
      <w:bodyDiv w:val="1"/>
      <w:marLeft w:val="0"/>
      <w:marRight w:val="0"/>
      <w:marTop w:val="0"/>
      <w:marBottom w:val="0"/>
      <w:divBdr>
        <w:top w:val="none" w:sz="0" w:space="0" w:color="auto"/>
        <w:left w:val="none" w:sz="0" w:space="0" w:color="auto"/>
        <w:bottom w:val="none" w:sz="0" w:space="0" w:color="auto"/>
        <w:right w:val="none" w:sz="0" w:space="0" w:color="auto"/>
      </w:divBdr>
      <w:divsChild>
        <w:div w:id="1334526606">
          <w:marLeft w:val="0"/>
          <w:marRight w:val="0"/>
          <w:marTop w:val="0"/>
          <w:marBottom w:val="0"/>
          <w:divBdr>
            <w:top w:val="none" w:sz="0" w:space="0" w:color="auto"/>
            <w:left w:val="none" w:sz="0" w:space="0" w:color="auto"/>
            <w:bottom w:val="none" w:sz="0" w:space="0" w:color="auto"/>
            <w:right w:val="none" w:sz="0" w:space="0" w:color="auto"/>
          </w:divBdr>
        </w:div>
        <w:div w:id="1309479506">
          <w:marLeft w:val="0"/>
          <w:marRight w:val="0"/>
          <w:marTop w:val="300"/>
          <w:marBottom w:val="300"/>
          <w:divBdr>
            <w:top w:val="none" w:sz="0" w:space="0" w:color="auto"/>
            <w:left w:val="none" w:sz="0" w:space="0" w:color="auto"/>
            <w:bottom w:val="none" w:sz="0" w:space="0" w:color="auto"/>
            <w:right w:val="none" w:sz="0" w:space="0" w:color="auto"/>
          </w:divBdr>
        </w:div>
        <w:div w:id="2010713518">
          <w:marLeft w:val="0"/>
          <w:marRight w:val="0"/>
          <w:marTop w:val="600"/>
          <w:marBottom w:val="0"/>
          <w:divBdr>
            <w:top w:val="none" w:sz="0" w:space="0" w:color="auto"/>
            <w:left w:val="none" w:sz="0" w:space="0" w:color="auto"/>
            <w:bottom w:val="none" w:sz="0" w:space="0" w:color="auto"/>
            <w:right w:val="none" w:sz="0" w:space="0" w:color="auto"/>
          </w:divBdr>
          <w:divsChild>
            <w:div w:id="170521122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xbrl.us/data-rule/dqc_0091/" TargetMode="External"/><Relationship Id="rId21" Type="http://schemas.openxmlformats.org/officeDocument/2006/relationships/hyperlink" Target="https://github.com/DataQualityCommittee/dqc_us_rules/releases/latest" TargetMode="External"/><Relationship Id="rId42" Type="http://schemas.openxmlformats.org/officeDocument/2006/relationships/hyperlink" Target="https://xbrl.us/dqc_0080" TargetMode="External"/><Relationship Id="rId63" Type="http://schemas.openxmlformats.org/officeDocument/2006/relationships/hyperlink" Target="https://datastudio.google.com/embed/reporting/16jGfKxuyrdEAQlf6hV2XNAwo0YmtqlZI/page/AAyQ" TargetMode="External"/><Relationship Id="rId84" Type="http://schemas.openxmlformats.org/officeDocument/2006/relationships/hyperlink" Target="https://xbrl.us/data-rule/dqc_0068/" TargetMode="External"/><Relationship Id="rId138" Type="http://schemas.openxmlformats.org/officeDocument/2006/relationships/hyperlink" Target="https://xbrl.us/data-rule/dqc_0103/" TargetMode="External"/><Relationship Id="rId159" Type="http://schemas.openxmlformats.org/officeDocument/2006/relationships/hyperlink" Target="https://xbrl.us/data-rule/dqc_0121/" TargetMode="External"/><Relationship Id="rId170" Type="http://schemas.openxmlformats.org/officeDocument/2006/relationships/hyperlink" Target="https://xbrl.us/data-rule/dqc_0132/" TargetMode="External"/><Relationship Id="rId107" Type="http://schemas.openxmlformats.org/officeDocument/2006/relationships/hyperlink" Target="https://xbrl.us/data-rule/dqc_0085/" TargetMode="External"/><Relationship Id="rId11" Type="http://schemas.openxmlformats.org/officeDocument/2006/relationships/hyperlink" Target="https://xbrl.us/data-quality/rules-guidance/" TargetMode="External"/><Relationship Id="rId32" Type="http://schemas.openxmlformats.org/officeDocument/2006/relationships/hyperlink" Target="https://datastudio.google.com/embed/reporting/1IcNiY3rLi2t5GKfTfdzcRJmz1Uc15auj/page/AAyQ" TargetMode="External"/><Relationship Id="rId53" Type="http://schemas.openxmlformats.org/officeDocument/2006/relationships/hyperlink" Target="https://datastudio.google.com/embed/reporting/15ucDwjFDDDvag3xzqParFoCYVUPSGORt/page/AAyQ" TargetMode="External"/><Relationship Id="rId74" Type="http://schemas.openxmlformats.org/officeDocument/2006/relationships/hyperlink" Target="https://xbrl.us/data-rule/dqc_0060/" TargetMode="External"/><Relationship Id="rId128" Type="http://schemas.openxmlformats.org/officeDocument/2006/relationships/hyperlink" Target="https://xbrl.us/data-rule/dqc_0098/" TargetMode="External"/><Relationship Id="rId149" Type="http://schemas.openxmlformats.org/officeDocument/2006/relationships/hyperlink" Target="https://xbrl.us/data-rule/dqc_0110/" TargetMode="External"/><Relationship Id="rId5" Type="http://schemas.openxmlformats.org/officeDocument/2006/relationships/image" Target="media/image1.jpeg"/><Relationship Id="rId95" Type="http://schemas.openxmlformats.org/officeDocument/2006/relationships/hyperlink" Target="https://datastudio.google.com/embed/reporting/1Kn35t81XboNamDjObcFB5ci6yUPcRcU4/page/AAyQ" TargetMode="External"/><Relationship Id="rId160" Type="http://schemas.openxmlformats.org/officeDocument/2006/relationships/hyperlink" Target="https://xbrl.us/data-rule/dqc_0122/" TargetMode="External"/><Relationship Id="rId22" Type="http://schemas.openxmlformats.org/officeDocument/2006/relationships/hyperlink" Target="https://xbrl.us/feed/?cat=498" TargetMode="External"/><Relationship Id="rId43" Type="http://schemas.openxmlformats.org/officeDocument/2006/relationships/hyperlink" Target="https://xbrl.us/data-rule/dqc_0018/" TargetMode="External"/><Relationship Id="rId64" Type="http://schemas.openxmlformats.org/officeDocument/2006/relationships/hyperlink" Target="https://xbrl.us/data-rule/dqc_0052/" TargetMode="External"/><Relationship Id="rId118" Type="http://schemas.openxmlformats.org/officeDocument/2006/relationships/hyperlink" Target="https://datastudio.google.com/embed/reporting/247b46af-3c2f-493a-b80e-143d978e331a/page/AAyQ" TargetMode="External"/><Relationship Id="rId139" Type="http://schemas.openxmlformats.org/officeDocument/2006/relationships/hyperlink" Target="https://datastudio.google.com/embed/reporting/07d9e6c6-edc0-4094-a203-81b15b157eda/page/AAyQ" TargetMode="External"/><Relationship Id="rId85" Type="http://schemas.openxmlformats.org/officeDocument/2006/relationships/hyperlink" Target="https://xbrl.us/data-rule/dqc_0069/" TargetMode="External"/><Relationship Id="rId150" Type="http://schemas.openxmlformats.org/officeDocument/2006/relationships/hyperlink" Target="https://xbrl.us/data-rule/dqc_0112/" TargetMode="External"/><Relationship Id="rId171" Type="http://schemas.openxmlformats.org/officeDocument/2006/relationships/hyperlink" Target="https://xbrl.us/data-rule/dqc_0133/" TargetMode="External"/><Relationship Id="rId12" Type="http://schemas.openxmlformats.org/officeDocument/2006/relationships/hyperlink" Target="https://www.xbrl.org/tag/data-quality/" TargetMode="External"/><Relationship Id="rId33" Type="http://schemas.openxmlformats.org/officeDocument/2006/relationships/hyperlink" Target="https://xbrl.us/data-rule/dqc_0008/" TargetMode="External"/><Relationship Id="rId108" Type="http://schemas.openxmlformats.org/officeDocument/2006/relationships/hyperlink" Target="https://datastudio.google.com/embed/reporting/011f02f7-839a-471f-8b12-5abb67f3c9b3/page/AAyQ" TargetMode="External"/><Relationship Id="rId129" Type="http://schemas.openxmlformats.org/officeDocument/2006/relationships/hyperlink" Target="https://datastudio.google.com/embed/reporting/7f056b61-506a-4028-af53-ebe679dc7fb3/page/kBB0B" TargetMode="External"/><Relationship Id="rId54" Type="http://schemas.openxmlformats.org/officeDocument/2006/relationships/hyperlink" Target="https://xbrl.us/data-rule/dqc_0046/" TargetMode="External"/><Relationship Id="rId75" Type="http://schemas.openxmlformats.org/officeDocument/2006/relationships/hyperlink" Target="https://datastudio.google.com/embed/reporting/1d9UJFiA348uzMK5sOtdOj9bziuakveY0/page/AAyQ" TargetMode="External"/><Relationship Id="rId96" Type="http://schemas.openxmlformats.org/officeDocument/2006/relationships/hyperlink" Target="https://xbrl.us/data-rule/dqc_0079/" TargetMode="External"/><Relationship Id="rId140" Type="http://schemas.openxmlformats.org/officeDocument/2006/relationships/hyperlink" Target="https://xbrl.us/data-rule/dqc_0104/" TargetMode="External"/><Relationship Id="rId161" Type="http://schemas.openxmlformats.org/officeDocument/2006/relationships/hyperlink" Target="https://xbrl.us/data-rule/dqc_0123/" TargetMode="External"/><Relationship Id="rId6" Type="http://schemas.openxmlformats.org/officeDocument/2006/relationships/hyperlink" Target="https://www.xbrl.org/news/xbrl-us-publishes-latest-data-quality-rules-for-review/" TargetMode="External"/><Relationship Id="rId23" Type="http://schemas.openxmlformats.org/officeDocument/2006/relationships/hyperlink" Target="https://xbrl.us/filing-results" TargetMode="External"/><Relationship Id="rId28" Type="http://schemas.openxmlformats.org/officeDocument/2006/relationships/hyperlink" Target="https://datastudio.google.com/embed/reporting/1wXZNsFMgk9CY8nhwztqnhWWGYZvOkHXZ/page/AAyQ" TargetMode="External"/><Relationship Id="rId49" Type="http://schemas.openxmlformats.org/officeDocument/2006/relationships/hyperlink" Target="https://datastudio.google.com/embed/reporting/1vpWwoPrp7lLaj6LRb7Zpquf1VaC7jF3Z/page/AAyQ" TargetMode="External"/><Relationship Id="rId114" Type="http://schemas.openxmlformats.org/officeDocument/2006/relationships/hyperlink" Target="https://datastudio.google.com/embed/reporting/a571112d-aad2-4619-b1a1-04cbe4bd4efb/page/AAyQ" TargetMode="External"/><Relationship Id="rId119" Type="http://schemas.openxmlformats.org/officeDocument/2006/relationships/hyperlink" Target="https://xbrl.us/data-rule/dqc_0092/" TargetMode="External"/><Relationship Id="rId44" Type="http://schemas.openxmlformats.org/officeDocument/2006/relationships/hyperlink" Target="https://xbrl.us/data-rule/dqc_0033/" TargetMode="External"/><Relationship Id="rId60" Type="http://schemas.openxmlformats.org/officeDocument/2006/relationships/hyperlink" Target="https://xbrl.us/data-rule/dqc_0049/" TargetMode="External"/><Relationship Id="rId65" Type="http://schemas.openxmlformats.org/officeDocument/2006/relationships/hyperlink" Target="https://datastudio.google.com/embed/reporting/1mSzQ3WIUPSLFP2t-HbBcaPheDjSiNnbu/page/AAyQ" TargetMode="External"/><Relationship Id="rId81" Type="http://schemas.openxmlformats.org/officeDocument/2006/relationships/hyperlink" Target="https://datastudio.google.com/embed/reporting/1LCArzAS_y14B302M9kY7lhvsYEOWybrP/page/AAyQ" TargetMode="External"/><Relationship Id="rId86" Type="http://schemas.openxmlformats.org/officeDocument/2006/relationships/hyperlink" Target="https://xbrl.us/data-rule/dqc_0070/" TargetMode="External"/><Relationship Id="rId130" Type="http://schemas.openxmlformats.org/officeDocument/2006/relationships/hyperlink" Target="https://xbrl.us/data-rule/dqc_0099/" TargetMode="External"/><Relationship Id="rId135" Type="http://schemas.openxmlformats.org/officeDocument/2006/relationships/hyperlink" Target="https://datastudio.google.com/embed/reporting/7001088e-a138-41b3-9372-929883716f32/page/AAyQ" TargetMode="External"/><Relationship Id="rId151" Type="http://schemas.openxmlformats.org/officeDocument/2006/relationships/hyperlink" Target="https://xbrl.us/data-rule/dqc_0113/" TargetMode="External"/><Relationship Id="rId156" Type="http://schemas.openxmlformats.org/officeDocument/2006/relationships/hyperlink" Target="https://xbrl.us/data-rule/dqc_0118/" TargetMode="External"/><Relationship Id="rId177" Type="http://schemas.openxmlformats.org/officeDocument/2006/relationships/theme" Target="theme/theme1.xml"/><Relationship Id="rId172" Type="http://schemas.openxmlformats.org/officeDocument/2006/relationships/hyperlink" Target="https://xbrl.us/data-rule/dqc_0134/" TargetMode="External"/><Relationship Id="rId13" Type="http://schemas.openxmlformats.org/officeDocument/2006/relationships/hyperlink" Target="https://www.xbrl.org/tag/dqc/" TargetMode="External"/><Relationship Id="rId18" Type="http://schemas.openxmlformats.org/officeDocument/2006/relationships/image" Target="media/image2.png"/><Relationship Id="rId39" Type="http://schemas.openxmlformats.org/officeDocument/2006/relationships/hyperlink" Target="https://xbrl.us/data-rule/dqc_0014/" TargetMode="External"/><Relationship Id="rId109" Type="http://schemas.openxmlformats.org/officeDocument/2006/relationships/hyperlink" Target="https://xbrl.us/data-rule/dqc_0086/" TargetMode="External"/><Relationship Id="rId34" Type="http://schemas.openxmlformats.org/officeDocument/2006/relationships/hyperlink" Target="https://xbrl.us/data-rule/dqc_0009/" TargetMode="External"/><Relationship Id="rId50" Type="http://schemas.openxmlformats.org/officeDocument/2006/relationships/hyperlink" Target="https://xbrl.us/data-rule/dqc_0044/" TargetMode="External"/><Relationship Id="rId55" Type="http://schemas.openxmlformats.org/officeDocument/2006/relationships/hyperlink" Target="https://datastudio.google.com/embed/reporting/1CvMfDwidMpovvk5INIj_5OPr8qcsmIQG/page/AAyQ" TargetMode="External"/><Relationship Id="rId76" Type="http://schemas.openxmlformats.org/officeDocument/2006/relationships/hyperlink" Target="https://xbrl.us/data-rule/dqc_0061/" TargetMode="External"/><Relationship Id="rId97" Type="http://schemas.openxmlformats.org/officeDocument/2006/relationships/hyperlink" Target="https://datastudio.google.com/embed/reporting/10PJrr4Nd8Ca95ufQyG01P5GzhziD2w09/page/AAyQ" TargetMode="External"/><Relationship Id="rId104" Type="http://schemas.openxmlformats.org/officeDocument/2006/relationships/hyperlink" Target="https://xbrl.us/data-rule/dqc_0083/" TargetMode="External"/><Relationship Id="rId120" Type="http://schemas.openxmlformats.org/officeDocument/2006/relationships/hyperlink" Target="https://datastudio.google.com/embed/reporting/58111bcc-8363-48bc-9397-e59c2e59dda0/page/AAyQ" TargetMode="External"/><Relationship Id="rId125" Type="http://schemas.openxmlformats.org/officeDocument/2006/relationships/hyperlink" Target="https://datastudio.google.com/embed/reporting/e55b78af-c4d9-4aa5-bfcd-c3601aa1b519/page/AAy" TargetMode="External"/><Relationship Id="rId141" Type="http://schemas.openxmlformats.org/officeDocument/2006/relationships/hyperlink" Target="https://datastudio.google.com/embed/reporting/7b2db102-d9cf-46da-bfa5-37267dc94db1/page/AAyQ" TargetMode="External"/><Relationship Id="rId146" Type="http://schemas.openxmlformats.org/officeDocument/2006/relationships/hyperlink" Target="https://xbrl.us/data-rule/dqc_0108/" TargetMode="External"/><Relationship Id="rId167" Type="http://schemas.openxmlformats.org/officeDocument/2006/relationships/hyperlink" Target="https://xbrl.us/data-rule/dqc_0129/" TargetMode="External"/><Relationship Id="rId7" Type="http://schemas.openxmlformats.org/officeDocument/2006/relationships/hyperlink" Target="https://www.xbrl.org/tag/dqc/" TargetMode="External"/><Relationship Id="rId71" Type="http://schemas.openxmlformats.org/officeDocument/2006/relationships/hyperlink" Target="https://datastudio.google.com/embed/reporting/1lfSGij4HF3AQHBgLgz7Smjdrj4xCZGEj/page/AAyQ" TargetMode="External"/><Relationship Id="rId92" Type="http://schemas.openxmlformats.org/officeDocument/2006/relationships/hyperlink" Target="https://xbrl.us/data-rule/dqc_0077/" TargetMode="External"/><Relationship Id="rId162" Type="http://schemas.openxmlformats.org/officeDocument/2006/relationships/hyperlink" Target="https://xbrl.us/data-rule/dqc_0124/" TargetMode="External"/><Relationship Id="rId2" Type="http://schemas.openxmlformats.org/officeDocument/2006/relationships/styles" Target="styles.xml"/><Relationship Id="rId29" Type="http://schemas.openxmlformats.org/officeDocument/2006/relationships/hyperlink" Target="https://xbrl.us/data-rule/dqc_0005/" TargetMode="External"/><Relationship Id="rId24" Type="http://schemas.openxmlformats.org/officeDocument/2006/relationships/hyperlink" Target="https://datastudio.google.com/embed/reporting/1ZoxVnUB3IhHdaIW5AEiJbgc3WJT0jYDO/page/AAyQ" TargetMode="External"/><Relationship Id="rId40" Type="http://schemas.openxmlformats.org/officeDocument/2006/relationships/hyperlink" Target="https://datastudio.google.com/embed/reporting/1uml7GJz8eADWqREiYuJG8YYrV_s2t0Tv/page/AAyQ" TargetMode="External"/><Relationship Id="rId45" Type="http://schemas.openxmlformats.org/officeDocument/2006/relationships/hyperlink" Target="https://xbrl.us/data-rule/dqc_0036/" TargetMode="External"/><Relationship Id="rId66" Type="http://schemas.openxmlformats.org/officeDocument/2006/relationships/hyperlink" Target="https://xbrl.us/data-rule/dqc_0053/" TargetMode="External"/><Relationship Id="rId87" Type="http://schemas.openxmlformats.org/officeDocument/2006/relationships/hyperlink" Target="https://xbrl.us/data-rule/dqc_0071/" TargetMode="External"/><Relationship Id="rId110" Type="http://schemas.openxmlformats.org/officeDocument/2006/relationships/hyperlink" Target="https://datastudio.google.com/embed/reporting/5ffeddc3-5374-474d-85ed-28db9009b6f1/page/AAyQ" TargetMode="External"/><Relationship Id="rId115" Type="http://schemas.openxmlformats.org/officeDocument/2006/relationships/hyperlink" Target="https://xbrl.us/data-rule/dqc_0090/" TargetMode="External"/><Relationship Id="rId131" Type="http://schemas.openxmlformats.org/officeDocument/2006/relationships/hyperlink" Target="https://datastudio.google.com/embed/reporting/dc483c56-b184-44de-8287-6236368271d8/page/AAyQ" TargetMode="External"/><Relationship Id="rId136" Type="http://schemas.openxmlformats.org/officeDocument/2006/relationships/hyperlink" Target="https://xbrl.us/data-rule/dqc_0102/" TargetMode="External"/><Relationship Id="rId157" Type="http://schemas.openxmlformats.org/officeDocument/2006/relationships/hyperlink" Target="https://xbrl.us/data-rule/dqc_0119/" TargetMode="External"/><Relationship Id="rId61" Type="http://schemas.openxmlformats.org/officeDocument/2006/relationships/hyperlink" Target="https://datastudio.google.com/embed/reporting/1A0j3sxvl34CtL1_2ZaFV8YZPIFwhBPSv/page/AAyQ" TargetMode="External"/><Relationship Id="rId82" Type="http://schemas.openxmlformats.org/officeDocument/2006/relationships/hyperlink" Target="https://xbrl.us/data-rule/dqc_0067/" TargetMode="External"/><Relationship Id="rId152" Type="http://schemas.openxmlformats.org/officeDocument/2006/relationships/hyperlink" Target="https://xbrl.us/data-rule/dqc_0114/" TargetMode="External"/><Relationship Id="rId173" Type="http://schemas.openxmlformats.org/officeDocument/2006/relationships/hyperlink" Target="https://xbrl.us/data-rule/dqc_0135/" TargetMode="External"/><Relationship Id="rId19" Type="http://schemas.openxmlformats.org/officeDocument/2006/relationships/image" Target="media/image3.png"/><Relationship Id="rId14" Type="http://schemas.openxmlformats.org/officeDocument/2006/relationships/hyperlink" Target="https://www.xbrl.org/tag/us/" TargetMode="External"/><Relationship Id="rId30" Type="http://schemas.openxmlformats.org/officeDocument/2006/relationships/hyperlink" Target="https://datastudio.google.com/embed/reporting/1W4uBVKYosdLdSTAWb6vZmgYJeheUvaNO/page/AAyQ" TargetMode="External"/><Relationship Id="rId35" Type="http://schemas.openxmlformats.org/officeDocument/2006/relationships/hyperlink" Target="https://datastudio.google.com/embed/reporting/1-LM3ei8wRPTCmu_gMJd-zdUQuc0D8G_M/page/AAyQ" TargetMode="External"/><Relationship Id="rId56" Type="http://schemas.openxmlformats.org/officeDocument/2006/relationships/hyperlink" Target="https://xbrl.us/data-rule/dqc_0047/" TargetMode="External"/><Relationship Id="rId77" Type="http://schemas.openxmlformats.org/officeDocument/2006/relationships/hyperlink" Target="https://datastudio.google.com/embed/reporting/10FC3_31toMnbVXxpf9PUDWSG9q6Siqcu/page/AAyQ" TargetMode="External"/><Relationship Id="rId100" Type="http://schemas.openxmlformats.org/officeDocument/2006/relationships/hyperlink" Target="https://datastudio.google.com/embed/reporting/18VlQEcWSVLN4x-eQoLt_5aAsA-9OEFqj/page/AAyQ" TargetMode="External"/><Relationship Id="rId105" Type="http://schemas.openxmlformats.org/officeDocument/2006/relationships/hyperlink" Target="https://xbrl.us/data-rule/dqc_0084/" TargetMode="External"/><Relationship Id="rId126" Type="http://schemas.openxmlformats.org/officeDocument/2006/relationships/hyperlink" Target="https://xbrl.us/data-rule/dqc_0095/" TargetMode="External"/><Relationship Id="rId147" Type="http://schemas.openxmlformats.org/officeDocument/2006/relationships/hyperlink" Target="https://datastudio.google.com/embed/reporting/ce0a0a7a-dbe6-489c-ac66-6c4bcf2a32a3/page/AAyQ" TargetMode="External"/><Relationship Id="rId168" Type="http://schemas.openxmlformats.org/officeDocument/2006/relationships/hyperlink" Target="https://xbrl.us/data-rule/dqc_0130/" TargetMode="External"/><Relationship Id="rId8" Type="http://schemas.openxmlformats.org/officeDocument/2006/relationships/hyperlink" Target="https://www.xbrl.org/news/making-a-difference-more-new-us-data-quality-rules-now-out-for-review/" TargetMode="External"/><Relationship Id="rId51" Type="http://schemas.openxmlformats.org/officeDocument/2006/relationships/hyperlink" Target="https://datastudio.google.com/embed/reporting/16Ftx1G0aJhHepEu8ejhEdFVZsMnVsZMp/page/AAyQ" TargetMode="External"/><Relationship Id="rId72" Type="http://schemas.openxmlformats.org/officeDocument/2006/relationships/hyperlink" Target="https://xbrl.us/data-rule/dqc_0057/" TargetMode="External"/><Relationship Id="rId93" Type="http://schemas.openxmlformats.org/officeDocument/2006/relationships/hyperlink" Target="https://datastudio.google.com/embed/reporting/1Kyd_MHZo8uZhskmqvuWF1xcnwKZ40Fm3/page/AAyQ" TargetMode="External"/><Relationship Id="rId98" Type="http://schemas.openxmlformats.org/officeDocument/2006/relationships/hyperlink" Target="https://xbrl.us/data-rule/dqc_0080/" TargetMode="External"/><Relationship Id="rId121" Type="http://schemas.openxmlformats.org/officeDocument/2006/relationships/hyperlink" Target="https://xbrl.us/data-rule/dqc_0093/" TargetMode="External"/><Relationship Id="rId142" Type="http://schemas.openxmlformats.org/officeDocument/2006/relationships/hyperlink" Target="https://xbrl.us/data-rule/dqc_0105/" TargetMode="External"/><Relationship Id="rId163" Type="http://schemas.openxmlformats.org/officeDocument/2006/relationships/hyperlink" Target="https://xbrl.us/data-rule/dqc_0125/" TargetMode="External"/><Relationship Id="rId3" Type="http://schemas.openxmlformats.org/officeDocument/2006/relationships/settings" Target="settings.xml"/><Relationship Id="rId25" Type="http://schemas.openxmlformats.org/officeDocument/2006/relationships/hyperlink" Target="https://xbrl.us/data-rule/dqc_0001/" TargetMode="External"/><Relationship Id="rId46" Type="http://schemas.openxmlformats.org/officeDocument/2006/relationships/hyperlink" Target="https://xbrl.us/data-rule/dqc_0041/" TargetMode="External"/><Relationship Id="rId67" Type="http://schemas.openxmlformats.org/officeDocument/2006/relationships/hyperlink" Target="https://datastudio.google.com/embed/reporting/1A8v_SqxSRJ9nnjzrugl2b8hueg57xkOk/page/AAyQ" TargetMode="External"/><Relationship Id="rId116" Type="http://schemas.openxmlformats.org/officeDocument/2006/relationships/hyperlink" Target="https://datastudio.google.com/embed/reporting/9ee1c5d1-7895-4c65-9608-32daf171fd44/page/AAyQ" TargetMode="External"/><Relationship Id="rId137" Type="http://schemas.openxmlformats.org/officeDocument/2006/relationships/hyperlink" Target="https://datastudio.google.com/embed/reporting/217d125f-c553-4664-894f-da7d16057269/page/AAyQ" TargetMode="External"/><Relationship Id="rId158" Type="http://schemas.openxmlformats.org/officeDocument/2006/relationships/hyperlink" Target="https://xbrl.us/data-rule/dqc_0120/" TargetMode="External"/><Relationship Id="rId20" Type="http://schemas.openxmlformats.org/officeDocument/2006/relationships/hyperlink" Target="https://xbrl.us/data-quality/certification/" TargetMode="External"/><Relationship Id="rId41" Type="http://schemas.openxmlformats.org/officeDocument/2006/relationships/hyperlink" Target="https://xbrl.us/data-rule/dqc_0015/" TargetMode="External"/><Relationship Id="rId62" Type="http://schemas.openxmlformats.org/officeDocument/2006/relationships/hyperlink" Target="https://xbrl.us/data-rule/dqc_0051/" TargetMode="External"/><Relationship Id="rId83" Type="http://schemas.openxmlformats.org/officeDocument/2006/relationships/hyperlink" Target="https://datastudio.google.com/embed/reporting/1FjlH_WV6O-I0dx39IVULAXyyP6Ifr3m9/page/AAyQ" TargetMode="External"/><Relationship Id="rId88" Type="http://schemas.openxmlformats.org/officeDocument/2006/relationships/hyperlink" Target="https://xbrl.us/data-rule/dqc_0072/" TargetMode="External"/><Relationship Id="rId111" Type="http://schemas.openxmlformats.org/officeDocument/2006/relationships/hyperlink" Target="https://xbrl.us/data-rule/dqc_0087/" TargetMode="External"/><Relationship Id="rId132" Type="http://schemas.openxmlformats.org/officeDocument/2006/relationships/hyperlink" Target="https://xbrl.us/data-rule/dqc_0100/" TargetMode="External"/><Relationship Id="rId153" Type="http://schemas.openxmlformats.org/officeDocument/2006/relationships/hyperlink" Target="https://xbrl.us/data-rule/dqc_0115/" TargetMode="External"/><Relationship Id="rId174" Type="http://schemas.openxmlformats.org/officeDocument/2006/relationships/hyperlink" Target="https://xbrl.us/data-rule/dqc_0136/" TargetMode="External"/><Relationship Id="rId15" Type="http://schemas.openxmlformats.org/officeDocument/2006/relationships/hyperlink" Target="https://www.xbrl.org/tag/validation/" TargetMode="External"/><Relationship Id="rId36" Type="http://schemas.openxmlformats.org/officeDocument/2006/relationships/hyperlink" Target="https://xbrl.us/data-rule/dqc_0011/" TargetMode="External"/><Relationship Id="rId57" Type="http://schemas.openxmlformats.org/officeDocument/2006/relationships/hyperlink" Target="https://datastudio.google.com/embed/reporting/1ZjXUE3qCbnZET_3JdsyikqDFMpzaYDNw/page/AAyQ" TargetMode="External"/><Relationship Id="rId106" Type="http://schemas.openxmlformats.org/officeDocument/2006/relationships/hyperlink" Target="https://xbrl.us/dqc_0093" TargetMode="External"/><Relationship Id="rId127" Type="http://schemas.openxmlformats.org/officeDocument/2006/relationships/hyperlink" Target="https://datastudio.google.com/embed/reporting/378ebe2c-48db-4bc7-8978-2c9c70f02157/page/AAyQ" TargetMode="External"/><Relationship Id="rId10" Type="http://schemas.openxmlformats.org/officeDocument/2006/relationships/hyperlink" Target="https://xbrl.us/data-quality/rules-guidance/public-review/" TargetMode="External"/><Relationship Id="rId31" Type="http://schemas.openxmlformats.org/officeDocument/2006/relationships/hyperlink" Target="https://xbrl.us/data-rule/dqc_0006/" TargetMode="External"/><Relationship Id="rId52" Type="http://schemas.openxmlformats.org/officeDocument/2006/relationships/hyperlink" Target="https://xbrl.us/data-rule/dqc_0045/" TargetMode="External"/><Relationship Id="rId73" Type="http://schemas.openxmlformats.org/officeDocument/2006/relationships/hyperlink" Target="https://datastudio.google.com/embed/reporting/1_WcixJHB23B2fLE5_V6QCXl0NPe9-ZQa/page/AAyQ" TargetMode="External"/><Relationship Id="rId78" Type="http://schemas.openxmlformats.org/officeDocument/2006/relationships/hyperlink" Target="https://xbrl.us/data-rule/dqc_0062/" TargetMode="External"/><Relationship Id="rId94" Type="http://schemas.openxmlformats.org/officeDocument/2006/relationships/hyperlink" Target="https://xbrl.us/data-rule/dqc_0078/" TargetMode="External"/><Relationship Id="rId99" Type="http://schemas.openxmlformats.org/officeDocument/2006/relationships/hyperlink" Target="https://xbrl.us/dqc_0015" TargetMode="External"/><Relationship Id="rId101" Type="http://schemas.openxmlformats.org/officeDocument/2006/relationships/hyperlink" Target="https://xbrl.us/data-rule/dqc_0081/" TargetMode="External"/><Relationship Id="rId122" Type="http://schemas.openxmlformats.org/officeDocument/2006/relationships/hyperlink" Target="https://xbrl.us/dqc_0084" TargetMode="External"/><Relationship Id="rId143" Type="http://schemas.openxmlformats.org/officeDocument/2006/relationships/hyperlink" Target="https://datastudio.google.com/embed/reporting/12cc9b6a-6515-4121-8ae4-aabb5df79f39/page/AAyQ" TargetMode="External"/><Relationship Id="rId148" Type="http://schemas.openxmlformats.org/officeDocument/2006/relationships/hyperlink" Target="https://xbrl.us/data-rule/dqc_0109/" TargetMode="External"/><Relationship Id="rId164" Type="http://schemas.openxmlformats.org/officeDocument/2006/relationships/hyperlink" Target="https://xbrl.us/data-rule/dqc_0126/" TargetMode="External"/><Relationship Id="rId169" Type="http://schemas.openxmlformats.org/officeDocument/2006/relationships/hyperlink" Target="https://xbrl.us/data-rule/dqc_0131/" TargetMode="External"/><Relationship Id="rId4" Type="http://schemas.openxmlformats.org/officeDocument/2006/relationships/webSettings" Target="webSettings.xml"/><Relationship Id="rId9" Type="http://schemas.openxmlformats.org/officeDocument/2006/relationships/hyperlink" Target="https://xbrl.us/news/xbrlus-dqc-3-new-data-quality-rules/" TargetMode="External"/><Relationship Id="rId26" Type="http://schemas.openxmlformats.org/officeDocument/2006/relationships/hyperlink" Target="https://datastudio.google.com/embed/reporting/1Iqcwm0mpmqesV9ij0vEZlK_hm_zcp0IV/page/AAyQ" TargetMode="External"/><Relationship Id="rId47" Type="http://schemas.openxmlformats.org/officeDocument/2006/relationships/hyperlink" Target="https://datastudio.google.com/embed/reporting/1BbzvpVYOwLRYJIT7rz0KMnvdTE3iVDBE/page/AAyQ" TargetMode="External"/><Relationship Id="rId68" Type="http://schemas.openxmlformats.org/officeDocument/2006/relationships/hyperlink" Target="https://xbrl.us/data-rule/dqc_0054/" TargetMode="External"/><Relationship Id="rId89" Type="http://schemas.openxmlformats.org/officeDocument/2006/relationships/hyperlink" Target="https://xbrl.us/data-rule/dqc_0073/" TargetMode="External"/><Relationship Id="rId112" Type="http://schemas.openxmlformats.org/officeDocument/2006/relationships/hyperlink" Target="https://datastudio.google.com/embed/reporting/ecada99b-11dc-403a-9057-2a113a4ea175/page/AAyQ" TargetMode="External"/><Relationship Id="rId133" Type="http://schemas.openxmlformats.org/officeDocument/2006/relationships/hyperlink" Target="https://datastudio.google.com/embed/reporting/631d2436-0dfb-40e0-a365-6a7d3da5cbff/page/AAyQ" TargetMode="External"/><Relationship Id="rId154" Type="http://schemas.openxmlformats.org/officeDocument/2006/relationships/hyperlink" Target="https://xbrl.us/data-rule/dqc_0116/" TargetMode="External"/><Relationship Id="rId175" Type="http://schemas.openxmlformats.org/officeDocument/2006/relationships/hyperlink" Target="https://xbrl.us/data-rule/dqc_0137/" TargetMode="External"/><Relationship Id="rId16" Type="http://schemas.openxmlformats.org/officeDocument/2006/relationships/hyperlink" Target="https://www.xbrl.org/tag/xbrl-us/" TargetMode="External"/><Relationship Id="rId37" Type="http://schemas.openxmlformats.org/officeDocument/2006/relationships/hyperlink" Target="https://datastudio.google.com/embed/reporting/1Jv4Io_pAWNiE9AIWVhyIG2H-mCqqnp1J/page/AAyQ" TargetMode="External"/><Relationship Id="rId58" Type="http://schemas.openxmlformats.org/officeDocument/2006/relationships/hyperlink" Target="https://xbrl.us/data-rule/dqc_0048/" TargetMode="External"/><Relationship Id="rId79" Type="http://schemas.openxmlformats.org/officeDocument/2006/relationships/hyperlink" Target="https://datastudio.google.com/embed/reporting/1HNzynoiAvXp8syr2dsvWFTR-77itbYtW/page/AAyQ" TargetMode="External"/><Relationship Id="rId102" Type="http://schemas.openxmlformats.org/officeDocument/2006/relationships/hyperlink" Target="https://xbrl.us/data-rule/dqc_0082/" TargetMode="External"/><Relationship Id="rId123" Type="http://schemas.openxmlformats.org/officeDocument/2006/relationships/hyperlink" Target="https://datastudio.google.com/embed/reporting/9255c809-45b2-4abd-bf84-c3608bf5db03/page/AAyQ" TargetMode="External"/><Relationship Id="rId144" Type="http://schemas.openxmlformats.org/officeDocument/2006/relationships/hyperlink" Target="https://xbrl.us/data-rule/dqc_0107/" TargetMode="External"/><Relationship Id="rId90" Type="http://schemas.openxmlformats.org/officeDocument/2006/relationships/hyperlink" Target="https://xbrl.us/data-rule/dqc_0074/" TargetMode="External"/><Relationship Id="rId165" Type="http://schemas.openxmlformats.org/officeDocument/2006/relationships/hyperlink" Target="https://xbrl.us/data-rule/dqc_0127/" TargetMode="External"/><Relationship Id="rId27" Type="http://schemas.openxmlformats.org/officeDocument/2006/relationships/hyperlink" Target="https://xbrl.us/data-rule/dqc_0004/" TargetMode="External"/><Relationship Id="rId48" Type="http://schemas.openxmlformats.org/officeDocument/2006/relationships/hyperlink" Target="https://xbrl.us/data-rule/dqc_0043/" TargetMode="External"/><Relationship Id="rId69" Type="http://schemas.openxmlformats.org/officeDocument/2006/relationships/hyperlink" Target="https://datastudio.google.com/embed/reporting/1XLw0z4iYoj1bpG7mUNvk_1HIEdy-Ut8M/page/AAyQ" TargetMode="External"/><Relationship Id="rId113" Type="http://schemas.openxmlformats.org/officeDocument/2006/relationships/hyperlink" Target="https://xbrl.us/data-rule/dqc_0089/" TargetMode="External"/><Relationship Id="rId134" Type="http://schemas.openxmlformats.org/officeDocument/2006/relationships/hyperlink" Target="https://xbrl.us/data-rule/dqc_0101/" TargetMode="External"/><Relationship Id="rId80" Type="http://schemas.openxmlformats.org/officeDocument/2006/relationships/hyperlink" Target="https://xbrl.us/data-rule/dqc_0065/" TargetMode="External"/><Relationship Id="rId155" Type="http://schemas.openxmlformats.org/officeDocument/2006/relationships/hyperlink" Target="https://xbrl.us/data-rule/dqc_0117/" TargetMode="External"/><Relationship Id="rId176" Type="http://schemas.openxmlformats.org/officeDocument/2006/relationships/fontTable" Target="fontTable.xml"/><Relationship Id="rId17" Type="http://schemas.openxmlformats.org/officeDocument/2006/relationships/hyperlink" Target="https://xbrl.us/" TargetMode="External"/><Relationship Id="rId38" Type="http://schemas.openxmlformats.org/officeDocument/2006/relationships/hyperlink" Target="https://xbrl.us/data-rule/dqc_0013/" TargetMode="External"/><Relationship Id="rId59" Type="http://schemas.openxmlformats.org/officeDocument/2006/relationships/hyperlink" Target="https://datastudio.google.com/embed/reporting/1hmOE_rE8d0nAUfHZJPHCUWD7HUvQbJzf/page/AAyQ" TargetMode="External"/><Relationship Id="rId103" Type="http://schemas.openxmlformats.org/officeDocument/2006/relationships/hyperlink" Target="https://datastudio.google.com/embed/reporting/99460c67-42ac-456f-bfce-3d087091dc69/page/AAyQ" TargetMode="External"/><Relationship Id="rId124" Type="http://schemas.openxmlformats.org/officeDocument/2006/relationships/hyperlink" Target="https://xbrl.us/data-rule/dqc_0094/" TargetMode="External"/><Relationship Id="rId70" Type="http://schemas.openxmlformats.org/officeDocument/2006/relationships/hyperlink" Target="https://xbrl.us/data-rule/dqc_0055/" TargetMode="External"/><Relationship Id="rId91" Type="http://schemas.openxmlformats.org/officeDocument/2006/relationships/hyperlink" Target="https://xbrl.us/data-rule/dqc_0076/" TargetMode="External"/><Relationship Id="rId145" Type="http://schemas.openxmlformats.org/officeDocument/2006/relationships/hyperlink" Target="https://datastudio.google.com/embed/reporting/3e148a44-7874-43f4-8241-c87cd7713262/page/AAyQ" TargetMode="External"/><Relationship Id="rId166" Type="http://schemas.openxmlformats.org/officeDocument/2006/relationships/hyperlink" Target="https://xbrl.us/data-rule/dqc_0128/" TargetMode="External"/><Relationship Id="rId1"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26</Pages>
  <Words>9307</Words>
  <Characters>51192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2022-07-23T18:21:00Z</dcterms:created>
  <dcterms:modified xsi:type="dcterms:W3CDTF">2022-08-03T01:10:00Z</dcterms:modified>
</cp:coreProperties>
</file>